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bottom w:val="thinThickThinMediumGap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755D51" w:rsidTr="00C0264C">
        <w:trPr>
          <w:trHeight w:val="1883"/>
        </w:trPr>
        <w:tc>
          <w:tcPr>
            <w:tcW w:w="9639" w:type="dxa"/>
            <w:tcBorders>
              <w:top w:val="nil"/>
              <w:left w:val="nil"/>
              <w:bottom w:val="thinThickThinMediumGap" w:sz="12" w:space="0" w:color="auto"/>
              <w:right w:val="nil"/>
            </w:tcBorders>
          </w:tcPr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rPr>
                <w:b/>
                <w:i/>
                <w:spacing w:val="-20"/>
                <w:sz w:val="2"/>
                <w:szCs w:val="2"/>
              </w:rPr>
            </w:pPr>
            <w:bookmarkStart w:id="0" w:name="_GoBack"/>
            <w:bookmarkEnd w:id="0"/>
            <w:r>
              <w:rPr>
                <w:b/>
                <w:i/>
                <w:spacing w:val="-20"/>
                <w:sz w:val="10"/>
                <w:szCs w:val="10"/>
              </w:rPr>
              <w:t xml:space="preserve">      </w:t>
            </w:r>
          </w:p>
          <w:p w:rsidR="00755D51" w:rsidRDefault="003E50B1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D51">
              <w:rPr>
                <w:b/>
                <w:spacing w:val="-20"/>
                <w:sz w:val="28"/>
                <w:szCs w:val="28"/>
              </w:rPr>
              <w:t>Профессиональное образовательное учреждение</w:t>
            </w:r>
          </w:p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8"/>
                <w:szCs w:val="28"/>
              </w:rPr>
              <w:t>« КОЛЛЕДЖ СОВРЕМЕННОГО УПРАВЛЕНИЯ»</w:t>
            </w:r>
          </w:p>
          <w:p w:rsidR="00755D51" w:rsidRDefault="00755D51" w:rsidP="00C0264C">
            <w:pPr>
              <w:shd w:val="clear" w:color="auto" w:fill="FFFFFF"/>
              <w:spacing w:line="367" w:lineRule="exact"/>
              <w:ind w:left="709"/>
              <w:jc w:val="center"/>
              <w:rPr>
                <w:b/>
                <w:spacing w:val="-20"/>
                <w:sz w:val="28"/>
                <w:szCs w:val="28"/>
              </w:rPr>
            </w:pPr>
          </w:p>
          <w:p w:rsidR="00755D51" w:rsidRDefault="00755D51" w:rsidP="00C0264C">
            <w:pPr>
              <w:tabs>
                <w:tab w:val="left" w:pos="2535"/>
              </w:tabs>
              <w:rPr>
                <w:rFonts w:ascii="Palatino Linotype" w:hAnsi="Palatino Linotype"/>
                <w:sz w:val="10"/>
                <w:szCs w:val="10"/>
              </w:rPr>
            </w:pPr>
          </w:p>
        </w:tc>
      </w:tr>
    </w:tbl>
    <w:p w:rsidR="00755D51" w:rsidRDefault="00755D51" w:rsidP="0001120D">
      <w:pPr>
        <w:jc w:val="center"/>
        <w:rPr>
          <w:rFonts w:ascii="Palatino Linotype" w:hAnsi="Palatino Linotype"/>
          <w:sz w:val="20"/>
          <w:szCs w:val="20"/>
        </w:rPr>
      </w:pPr>
      <w:smartTag w:uri="urn:schemas-microsoft-com:office:smarttags" w:element="metricconverter">
        <w:smartTagPr>
          <w:attr w:name="ProductID" w:val="109316, г"/>
        </w:smartTagPr>
        <w:r>
          <w:rPr>
            <w:rFonts w:ascii="Palatino Linotype" w:hAnsi="Palatino Linotype"/>
            <w:sz w:val="20"/>
            <w:szCs w:val="20"/>
          </w:rPr>
          <w:t>109316, г</w:t>
        </w:r>
      </w:smartTag>
      <w:r>
        <w:rPr>
          <w:rFonts w:ascii="Palatino Linotype" w:hAnsi="Palatino Linotype"/>
          <w:sz w:val="20"/>
          <w:szCs w:val="20"/>
        </w:rPr>
        <w:t>. Москва, Волгоградский пр-т, д.42, кор.7, тел. (495) 640 64 36, тел./факс (495) 640 64 60</w:t>
      </w: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spacing w:line="288" w:lineRule="auto"/>
        <w:ind w:left="5940"/>
        <w:jc w:val="center"/>
      </w:pPr>
    </w:p>
    <w:p w:rsidR="00755D51" w:rsidRDefault="00755D51" w:rsidP="009A5A7C">
      <w:pPr>
        <w:ind w:left="4956" w:firstLine="708"/>
        <w:jc w:val="center"/>
        <w:rPr>
          <w:b/>
        </w:rPr>
      </w:pPr>
      <w:r>
        <w:rPr>
          <w:b/>
        </w:rPr>
        <w:t xml:space="preserve">                 </w:t>
      </w: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  <w:rPr>
          <w:b/>
        </w:rPr>
      </w:pPr>
    </w:p>
    <w:p w:rsidR="00755D51" w:rsidRDefault="00755D51" w:rsidP="009A5A7C">
      <w:pPr>
        <w:ind w:left="4956" w:firstLine="708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  <w:r>
        <w:t>МЕТОДИЧЕСКИЕ РЕКОМЕНДАЦИИ</w:t>
      </w:r>
    </w:p>
    <w:p w:rsidR="00755D51" w:rsidRDefault="00755D51" w:rsidP="009A5A7C">
      <w:pPr>
        <w:spacing w:line="288" w:lineRule="auto"/>
        <w:jc w:val="center"/>
      </w:pPr>
      <w:r>
        <w:t>по выполнению курсовой работы</w:t>
      </w:r>
    </w:p>
    <w:p w:rsidR="00755D51" w:rsidRDefault="00755D51" w:rsidP="009A5A7C">
      <w:pPr>
        <w:spacing w:line="288" w:lineRule="auto"/>
        <w:jc w:val="center"/>
      </w:pPr>
      <w:r>
        <w:t xml:space="preserve"> среднего профессионального обучения</w:t>
      </w:r>
    </w:p>
    <w:p w:rsidR="00755D51" w:rsidRDefault="00755D51" w:rsidP="009A5A7C">
      <w:pPr>
        <w:spacing w:line="288" w:lineRule="auto"/>
        <w:jc w:val="center"/>
      </w:pPr>
      <w:r>
        <w:t>для студентов по специальности</w:t>
      </w:r>
    </w:p>
    <w:p w:rsidR="00755D51" w:rsidRPr="00EA3653" w:rsidRDefault="00755D51" w:rsidP="009A5A7C">
      <w:pPr>
        <w:spacing w:line="288" w:lineRule="auto"/>
        <w:jc w:val="center"/>
        <w:rPr>
          <w:b/>
        </w:rPr>
      </w:pPr>
      <w:r>
        <w:rPr>
          <w:b/>
        </w:rPr>
        <w:t xml:space="preserve">380207 </w:t>
      </w:r>
      <w:r>
        <w:rPr>
          <w:b/>
          <w:bCs/>
          <w:szCs w:val="28"/>
          <w:u w:val="single"/>
        </w:rPr>
        <w:t>Банковское дело</w:t>
      </w:r>
    </w:p>
    <w:p w:rsidR="00755D51" w:rsidRDefault="00755D51" w:rsidP="009A5A7C">
      <w:pPr>
        <w:spacing w:line="288" w:lineRule="auto"/>
        <w:jc w:val="center"/>
      </w:pPr>
      <w:r>
        <w:t>(базовая подготовка)</w:t>
      </w:r>
    </w:p>
    <w:p w:rsidR="00755D51" w:rsidRDefault="00755D51" w:rsidP="009A5A7C">
      <w:pPr>
        <w:spacing w:line="288" w:lineRule="auto"/>
        <w:jc w:val="center"/>
      </w:pPr>
    </w:p>
    <w:p w:rsidR="00755D51" w:rsidRPr="00EA3653" w:rsidRDefault="00755D51" w:rsidP="00C74647">
      <w:pPr>
        <w:spacing w:line="288" w:lineRule="auto"/>
        <w:jc w:val="both"/>
      </w:pPr>
      <w:r>
        <w:rPr>
          <w:b/>
          <w:u w:val="single"/>
        </w:rPr>
        <w:t>По дисциплине: Организация безналичных расчетов</w:t>
      </w:r>
      <w:r w:rsidRPr="00EA3653">
        <w:t xml:space="preserve">  </w:t>
      </w: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C74647">
      <w:pPr>
        <w:spacing w:line="288" w:lineRule="auto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9A5A7C">
      <w:pPr>
        <w:spacing w:line="288" w:lineRule="auto"/>
      </w:pPr>
    </w:p>
    <w:p w:rsidR="00755D51" w:rsidRDefault="00755D51" w:rsidP="009A5A7C">
      <w:pPr>
        <w:spacing w:line="288" w:lineRule="auto"/>
        <w:jc w:val="center"/>
      </w:pPr>
    </w:p>
    <w:p w:rsidR="00755D51" w:rsidRDefault="00755D51" w:rsidP="00C74647">
      <w:pPr>
        <w:tabs>
          <w:tab w:val="left" w:pos="4860"/>
          <w:tab w:val="left" w:pos="6237"/>
        </w:tabs>
        <w:rPr>
          <w:rStyle w:val="FontStyle27"/>
          <w:szCs w:val="26"/>
        </w:rPr>
      </w:pPr>
      <w:r>
        <w:rPr>
          <w:rStyle w:val="FontStyle27"/>
          <w:szCs w:val="26"/>
        </w:rPr>
        <w:t>РАССМОТРЕНЫ                                                                Составитель: Зубов Я.О.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на заседании ПЦК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Председатель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___________________ /______________/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Протокол № _____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>«____» ____________ 20 ___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Pr="003C241C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t>Москва, 201</w:t>
      </w:r>
    </w:p>
    <w:p w:rsidR="00755D51" w:rsidRDefault="00755D51">
      <w:pPr>
        <w:spacing w:after="160" w:line="259" w:lineRule="auto"/>
        <w:rPr>
          <w:rStyle w:val="FontStyle27"/>
          <w:szCs w:val="26"/>
        </w:rPr>
      </w:pPr>
      <w:r>
        <w:rPr>
          <w:rStyle w:val="FontStyle27"/>
          <w:szCs w:val="26"/>
        </w:rPr>
        <w:br w:type="page"/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  <w:r>
        <w:rPr>
          <w:rStyle w:val="FontStyle27"/>
          <w:szCs w:val="26"/>
        </w:rPr>
        <w:lastRenderedPageBreak/>
        <w:t>ОГЛАВЛЕНИЕ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  <w:r>
        <w:rPr>
          <w:rStyle w:val="FontStyle27"/>
          <w:szCs w:val="26"/>
        </w:rPr>
        <w:t>1.Общие положения                                                                                                3</w:t>
      </w: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ind w:left="720"/>
        <w:rPr>
          <w:rStyle w:val="FontStyle27"/>
          <w:szCs w:val="26"/>
        </w:rPr>
      </w:pPr>
      <w:r>
        <w:rPr>
          <w:rStyle w:val="FontStyle27"/>
          <w:szCs w:val="26"/>
        </w:rPr>
        <w:t>2. Содержание курсовой работы                                                                           4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3. Организация выполнения курсовой работы                                                     6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4. Требования к оформлению курсовой работы                                                  7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5. Защита курсовой работы                                                                                    7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6. Критерии оценки курсовой работы                                                                   8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AB0C37">
      <w:pPr>
        <w:tabs>
          <w:tab w:val="left" w:pos="4860"/>
          <w:tab w:val="left" w:pos="6300"/>
        </w:tabs>
        <w:spacing w:line="480" w:lineRule="auto"/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7. Список литературы                                                                                             9</w:t>
      </w:r>
    </w:p>
    <w:p w:rsidR="00755D51" w:rsidRDefault="00755D51" w:rsidP="00AB0C37">
      <w:pPr>
        <w:tabs>
          <w:tab w:val="left" w:pos="4860"/>
          <w:tab w:val="left" w:pos="6300"/>
        </w:tabs>
        <w:spacing w:line="480" w:lineRule="auto"/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</w:t>
      </w:r>
      <w:r w:rsidRPr="00AB0C37">
        <w:rPr>
          <w:rStyle w:val="FontStyle27"/>
          <w:szCs w:val="26"/>
        </w:rPr>
        <w:t>8. Руководство курсовой работой</w:t>
      </w:r>
      <w:r>
        <w:rPr>
          <w:rStyle w:val="FontStyle27"/>
          <w:szCs w:val="26"/>
        </w:rPr>
        <w:t>………….…………………………………..11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</w:t>
      </w:r>
      <w:r w:rsidRPr="00AB0C37">
        <w:rPr>
          <w:rStyle w:val="FontStyle27"/>
          <w:szCs w:val="26"/>
        </w:rPr>
        <w:t>9. Тематика курсовых работ</w:t>
      </w:r>
      <w:r>
        <w:rPr>
          <w:rStyle w:val="FontStyle27"/>
          <w:szCs w:val="26"/>
        </w:rPr>
        <w:t>……………………………………………………35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</w:t>
      </w:r>
    </w:p>
    <w:p w:rsidR="00755D51" w:rsidRDefault="00755D51" w:rsidP="009A5A7C">
      <w:pPr>
        <w:tabs>
          <w:tab w:val="left" w:pos="4860"/>
          <w:tab w:val="left" w:pos="6300"/>
        </w:tabs>
        <w:rPr>
          <w:rStyle w:val="FontStyle27"/>
          <w:szCs w:val="26"/>
        </w:rPr>
      </w:pPr>
      <w:r>
        <w:rPr>
          <w:rStyle w:val="FontStyle27"/>
          <w:szCs w:val="26"/>
        </w:rPr>
        <w:t xml:space="preserve">              </w:t>
      </w: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rStyle w:val="FontStyle27"/>
          <w:szCs w:val="26"/>
        </w:rPr>
      </w:pPr>
    </w:p>
    <w:p w:rsidR="00755D51" w:rsidRDefault="00755D51" w:rsidP="009A5A7C">
      <w:pPr>
        <w:tabs>
          <w:tab w:val="left" w:pos="4860"/>
          <w:tab w:val="left" w:pos="6300"/>
        </w:tabs>
        <w:jc w:val="center"/>
        <w:rPr>
          <w:b/>
        </w:rPr>
      </w:pPr>
      <w:r>
        <w:rPr>
          <w:b/>
        </w:rPr>
        <w:t>1. Общие положения</w:t>
      </w:r>
    </w:p>
    <w:p w:rsidR="00755D51" w:rsidRDefault="00755D51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755D51" w:rsidRDefault="00755D51" w:rsidP="00C74647">
      <w:pPr>
        <w:ind w:firstLine="540"/>
        <w:jc w:val="both"/>
      </w:pPr>
      <w:r>
        <w:t>Курсовая работа – по</w:t>
      </w:r>
      <w:r w:rsidRPr="00C74647">
        <w:t xml:space="preserve"> </w:t>
      </w:r>
      <w:r>
        <w:rPr>
          <w:b/>
          <w:u w:val="single"/>
        </w:rPr>
        <w:t>Организация безналичных расчетов</w:t>
      </w:r>
      <w:r>
        <w:t xml:space="preserve"> </w:t>
      </w:r>
    </w:p>
    <w:p w:rsidR="00755D51" w:rsidRDefault="00755D51" w:rsidP="00C74647">
      <w:pPr>
        <w:ind w:firstLine="540"/>
        <w:jc w:val="both"/>
      </w:pPr>
      <w:r>
        <w:rPr>
          <w:b/>
          <w:u w:val="single"/>
        </w:rPr>
        <w:t>Организация безналичных расчетов</w:t>
      </w:r>
      <w:r>
        <w:t xml:space="preserve"> является одним из основных видов учебных занятий и форм контроля учебной деятельности студентов, предусмотренных учебным планом специальности в Негосударственном образовательном учреждении среднего профессионального образования «Колледжа современного управления» (далее – Колледж).</w:t>
      </w:r>
    </w:p>
    <w:p w:rsidR="00755D51" w:rsidRDefault="00755D51" w:rsidP="009A5A7C">
      <w:pPr>
        <w:ind w:firstLine="540"/>
        <w:jc w:val="both"/>
      </w:pPr>
      <w:r>
        <w:t xml:space="preserve">Выполнение студентом курсовой работы осуществляется на заключительном этапе изучения </w:t>
      </w:r>
      <w:r>
        <w:rPr>
          <w:b/>
          <w:u w:val="single"/>
        </w:rPr>
        <w:t>Организация безналичных расчетов</w:t>
      </w:r>
      <w:r>
        <w:t>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</w:t>
      </w:r>
      <w:r>
        <w:rPr>
          <w:color w:val="FF0000"/>
        </w:rPr>
        <w:t xml:space="preserve"> </w:t>
      </w:r>
      <w:r>
        <w:rPr>
          <w:b/>
          <w:u w:val="single"/>
        </w:rPr>
        <w:t>Организация безналичных расчетов</w:t>
      </w:r>
      <w:r>
        <w:t xml:space="preserve">. 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 xml:space="preserve">Целью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755D51" w:rsidRDefault="00755D51" w:rsidP="009A5A7C">
      <w:pPr>
        <w:tabs>
          <w:tab w:val="left" w:pos="720"/>
        </w:tabs>
        <w:ind w:right="-6" w:firstLine="540"/>
        <w:jc w:val="both"/>
      </w:pPr>
      <w:r>
        <w:t xml:space="preserve">В результате выполнения курсовой работы студент должен решить следующие задачи: 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  <w:rPr>
          <w:spacing w:val="-2"/>
        </w:rPr>
      </w:pPr>
      <w:r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профессиональных компетенций по </w:t>
      </w:r>
      <w:r>
        <w:t xml:space="preserve">ОП </w:t>
      </w:r>
      <w:r>
        <w:rPr>
          <w:color w:val="000000"/>
        </w:rPr>
        <w:t>в соответствии</w:t>
      </w:r>
      <w:r>
        <w:rPr>
          <w:spacing w:val="-2"/>
        </w:rPr>
        <w:t xml:space="preserve"> </w:t>
      </w:r>
      <w:r>
        <w:rPr>
          <w:color w:val="000000"/>
        </w:rPr>
        <w:t xml:space="preserve">с требованиями </w:t>
      </w:r>
      <w:r>
        <w:t>ФГОС СПО</w:t>
      </w:r>
      <w:r>
        <w:rPr>
          <w:color w:val="000000"/>
        </w:rPr>
        <w:t xml:space="preserve"> по соответствующему направлению подготовки специалистов;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приобретение опыта творческого мышления, обобщения и анализа;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развитие инициативы, самостоятельности, ответственности и организованности;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приобщение к работе со справочной, специальной и нормативной литературой;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развитие интереса к научно-исследовательской работе;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провести анализ выбранной проблемы, показателей, материалов;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-обобщение результатов проведенных исследований, обновить выводы и дать практические рекомендации;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- оформление курсовую работу в соответствии с установленными требованиями;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научной работы.</w:t>
      </w:r>
    </w:p>
    <w:p w:rsidR="00755D51" w:rsidRDefault="00755D51" w:rsidP="009A5A7C">
      <w:pPr>
        <w:tabs>
          <w:tab w:val="left" w:pos="0"/>
          <w:tab w:val="num" w:pos="540"/>
        </w:tabs>
        <w:ind w:right="-6" w:firstLine="180"/>
        <w:jc w:val="both"/>
      </w:pPr>
      <w:r>
        <w:t>Процесс выполнения курсовой работы включает ряд этапов: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Подбор материала по теме и составление плана работы.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Написание курсовой работы (проекта) и её оформление в соответствии с установленными требованиями.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Рецензирование курсовой работы (проекта).</w:t>
      </w:r>
    </w:p>
    <w:p w:rsidR="00755D51" w:rsidRDefault="00755D51" w:rsidP="009A5A7C">
      <w:pPr>
        <w:numPr>
          <w:ilvl w:val="0"/>
          <w:numId w:val="1"/>
        </w:numPr>
        <w:tabs>
          <w:tab w:val="left" w:pos="0"/>
        </w:tabs>
        <w:ind w:right="-6"/>
        <w:jc w:val="both"/>
      </w:pPr>
      <w:r>
        <w:t>Защита курсовой работы (проекта).</w:t>
      </w:r>
    </w:p>
    <w:p w:rsidR="00755D51" w:rsidRDefault="00755D51" w:rsidP="009A5A7C">
      <w:pPr>
        <w:tabs>
          <w:tab w:val="left" w:pos="0"/>
        </w:tabs>
        <w:ind w:left="180" w:right="-6"/>
        <w:jc w:val="both"/>
        <w:rPr>
          <w:color w:val="FF0000"/>
        </w:rPr>
      </w:pPr>
      <w:r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</w:t>
      </w:r>
      <w:r w:rsidRPr="00C74647">
        <w:t xml:space="preserve">специальности: </w:t>
      </w:r>
      <w:r w:rsidRPr="00404B12">
        <w:t>380207 Банковское дело</w:t>
      </w: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2. Содержание курсовой работы</w:t>
      </w:r>
    </w:p>
    <w:p w:rsidR="00755D51" w:rsidRDefault="00755D51" w:rsidP="009A5A7C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По содержанию курсовая работа может носить: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- теоретический (реферативный или исследовательский)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lastRenderedPageBreak/>
        <w:t xml:space="preserve">- практический или опытно-экспериментальный характер.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По объему курсовая работа должна быть не менее 10 и не более 20-25 страниц печатного текста.</w:t>
      </w:r>
    </w:p>
    <w:p w:rsidR="00755D51" w:rsidRDefault="00755D51" w:rsidP="009A5A7C">
      <w:pPr>
        <w:pStyle w:val="Default"/>
        <w:rPr>
          <w:b/>
        </w:rPr>
      </w:pPr>
      <w:r>
        <w:rPr>
          <w:b/>
          <w:i/>
        </w:rPr>
        <w:t>Курсовая работа теоретического (реферативного или исследовательского) характера</w:t>
      </w:r>
      <w:r>
        <w:rPr>
          <w:b/>
        </w:rPr>
        <w:t xml:space="preserve">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Цель курсовых работ такого плана – критически пользоваться научной литературой и с правильных позиций оценивать ее, углубленно освещать определенные вопросы, делать теоретические обобщения, так же анализировать определенный фактический материал, который позволяет сделать научно убедительные выводы и разработать практические рекомендации.</w:t>
      </w:r>
    </w:p>
    <w:p w:rsidR="00755D51" w:rsidRDefault="00755D51" w:rsidP="009A5A7C">
      <w:pPr>
        <w:pStyle w:val="Default"/>
      </w:pPr>
      <w:r>
        <w:t xml:space="preserve">       Работы реферативного характера ограничиваются изучением проблемы в рамках литературы. В таких работах особенно важно уметь выделить главные вопросы и ограничить их от частных, а затем представить стройное, систематизированное изложение всего материала.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Исследовательские работы включают в себя помимо изучение теоретических азов, анализ проблемы финансовой деятельности, банковской.</w:t>
      </w:r>
    </w:p>
    <w:p w:rsidR="00755D51" w:rsidRDefault="00755D51" w:rsidP="009A5A7C">
      <w:pPr>
        <w:pStyle w:val="Default"/>
      </w:pPr>
      <w:r>
        <w:t xml:space="preserve">        </w:t>
      </w:r>
      <w:r>
        <w:rPr>
          <w:i/>
        </w:rPr>
        <w:t>По структуре курсовая работа состоит</w:t>
      </w:r>
      <w:r>
        <w:t xml:space="preserve">: </w:t>
      </w:r>
    </w:p>
    <w:p w:rsidR="00755D51" w:rsidRDefault="00755D51" w:rsidP="009A5A7C">
      <w:pPr>
        <w:pStyle w:val="Default"/>
      </w:pPr>
      <w:r>
        <w:t xml:space="preserve">- введения, в котором раскрывается актуальность и значение темы, формулируется цель, задачи, объект, предмет исследования, глоссарий; </w:t>
      </w:r>
    </w:p>
    <w:p w:rsidR="00755D51" w:rsidRDefault="00755D51" w:rsidP="009A5A7C">
      <w:pPr>
        <w:pStyle w:val="Default"/>
      </w:pPr>
      <w:r>
        <w:t xml:space="preserve">- основная часть состоит из теоретической части и практической части: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в теоретическом разделе должна освещаться история вопроса, уровень разработанности проблемы в теории и практике, посредством сравнительного анализа литературы, теоретические основы выбранной проблемы;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практическая часть должна быть направлена на раскрытие, анализ выбранной проблемы; практическая часть может включать в себя анализ с результатами исследования выбранной проблемы и разработанные решения в виде программ, рекомендаций, планов и т.п. по решению проблемы.</w:t>
      </w:r>
    </w:p>
    <w:p w:rsidR="00755D51" w:rsidRDefault="00755D51" w:rsidP="009A5A7C">
      <w:pPr>
        <w:pStyle w:val="Default"/>
      </w:pPr>
      <w:r>
        <w:t xml:space="preserve">        Если решение данной проблемы носит длительный характер, то достаточно ограничиться составлением соответствующих рекомендаций. </w:t>
      </w:r>
    </w:p>
    <w:p w:rsidR="00755D51" w:rsidRDefault="00755D51" w:rsidP="009A5A7C">
      <w:pPr>
        <w:pStyle w:val="Default"/>
      </w:pPr>
      <w:r>
        <w:t xml:space="preserve">- заключения, в котором содержатся выводы и рекомендации относительно возможностей использования материалов работы; </w:t>
      </w:r>
    </w:p>
    <w:p w:rsidR="00755D51" w:rsidRDefault="00755D51" w:rsidP="009A5A7C">
      <w:pPr>
        <w:pStyle w:val="Default"/>
      </w:pPr>
      <w:r>
        <w:t xml:space="preserve">- списка используемой литературы;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- приложения.</w:t>
      </w:r>
    </w:p>
    <w:p w:rsidR="00755D51" w:rsidRDefault="00755D51" w:rsidP="009A5A7C">
      <w:pPr>
        <w:pStyle w:val="Default"/>
      </w:pPr>
      <w:r>
        <w:rPr>
          <w:b/>
          <w:i/>
        </w:rPr>
        <w:t>Курсовая работа практического характера</w:t>
      </w:r>
      <w:r>
        <w:t xml:space="preserve">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color w:val="FF0000"/>
        </w:rPr>
      </w:pPr>
      <w:r>
        <w:t xml:space="preserve">Цель курсовых работ данного типа – разработка авторских проектов в их многообразии, обусловленных спецификой отрасли, например, </w:t>
      </w:r>
      <w:r w:rsidRPr="00EA3653">
        <w:t>план-проект информационной системы.</w:t>
      </w:r>
    </w:p>
    <w:p w:rsidR="00755D51" w:rsidRDefault="00755D51" w:rsidP="009A5A7C">
      <w:pPr>
        <w:pStyle w:val="Default"/>
      </w:pPr>
      <w:r>
        <w:rPr>
          <w:i/>
        </w:rPr>
        <w:t xml:space="preserve">        По структуре курсовая работа практического характера состоит</w:t>
      </w:r>
      <w:r>
        <w:t xml:space="preserve">: </w:t>
      </w:r>
    </w:p>
    <w:p w:rsidR="00755D51" w:rsidRDefault="00755D51" w:rsidP="009A5A7C">
      <w:pPr>
        <w:pStyle w:val="Default"/>
      </w:pPr>
      <w:r>
        <w:t xml:space="preserve">- введения, в котором раскрывается актуальность и значение темы, формулируются цели и задачи работы, объект и предмет, глоссарий; </w:t>
      </w:r>
    </w:p>
    <w:p w:rsidR="00755D51" w:rsidRDefault="00755D51" w:rsidP="009A5A7C">
      <w:pPr>
        <w:pStyle w:val="Default"/>
      </w:pPr>
      <w:r>
        <w:t xml:space="preserve">- основной части, которая обычно состоит из двух разделов: </w:t>
      </w:r>
    </w:p>
    <w:p w:rsidR="00755D51" w:rsidRDefault="00755D51" w:rsidP="009A5A7C">
      <w:pPr>
        <w:pStyle w:val="Default"/>
      </w:pPr>
      <w:r>
        <w:t xml:space="preserve">в первом разделе раскрываются теоретические основы разрабатываемой темы; </w:t>
      </w:r>
    </w:p>
    <w:p w:rsidR="00755D51" w:rsidRDefault="00755D51" w:rsidP="009A5A7C">
      <w:pPr>
        <w:pStyle w:val="Default"/>
      </w:pPr>
      <w:r>
        <w:t xml:space="preserve">во втором разделе - практическая часть, которая представлена описанием обобщенного опыта работы по теме, расчетами, графиками, таблицами, схемами и т.п.; так же разработанным авторским проектом. </w:t>
      </w:r>
    </w:p>
    <w:p w:rsidR="00755D51" w:rsidRDefault="00755D51" w:rsidP="009A5A7C">
      <w:pPr>
        <w:pStyle w:val="Default"/>
      </w:pPr>
      <w:r>
        <w:t xml:space="preserve">- заключения, в котором содержатся выводы и рекомендации относительно возможностей практического применения материалов работы; </w:t>
      </w:r>
    </w:p>
    <w:p w:rsidR="00755D51" w:rsidRDefault="00755D51" w:rsidP="009A5A7C">
      <w:pPr>
        <w:pStyle w:val="Default"/>
      </w:pPr>
      <w:r>
        <w:t xml:space="preserve">- списка используемой литературы; </w:t>
      </w:r>
    </w:p>
    <w:p w:rsidR="00755D51" w:rsidRDefault="00755D51" w:rsidP="009A5A7C">
      <w:pPr>
        <w:pStyle w:val="Default"/>
      </w:pPr>
      <w:r>
        <w:t xml:space="preserve">- приложения.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b/>
        </w:rPr>
      </w:pPr>
      <w:r>
        <w:rPr>
          <w:b/>
        </w:rPr>
        <w:t>В курсовой работе любого типа необходимо придерживаться</w:t>
      </w:r>
    </w:p>
    <w:p w:rsidR="00755D51" w:rsidRDefault="00755D51" w:rsidP="009A5A7C">
      <w:pPr>
        <w:pStyle w:val="Default"/>
      </w:pPr>
      <w:r>
        <w:t xml:space="preserve">       В курсовой работе любого типа необходимо придерживаться следующей структуры оформления: </w:t>
      </w:r>
    </w:p>
    <w:p w:rsidR="00755D51" w:rsidRDefault="00755D51" w:rsidP="009A5A7C">
      <w:pPr>
        <w:pStyle w:val="Default"/>
        <w:spacing w:after="197"/>
      </w:pPr>
      <w:r>
        <w:t xml:space="preserve">1. Титульный лист (Приложение А) </w:t>
      </w:r>
    </w:p>
    <w:p w:rsidR="00755D51" w:rsidRDefault="00755D51" w:rsidP="009A5A7C">
      <w:pPr>
        <w:pStyle w:val="Default"/>
        <w:spacing w:after="197"/>
      </w:pPr>
      <w:r>
        <w:lastRenderedPageBreak/>
        <w:t xml:space="preserve">2. Задание на курсовую работу (Приложение Б); </w:t>
      </w:r>
    </w:p>
    <w:p w:rsidR="00755D51" w:rsidRDefault="00755D51" w:rsidP="009A5A7C">
      <w:pPr>
        <w:pStyle w:val="Default"/>
        <w:spacing w:after="197"/>
      </w:pPr>
      <w:r>
        <w:t xml:space="preserve">3. Отзыв на курсовую работу (Приложение В); </w:t>
      </w:r>
    </w:p>
    <w:p w:rsidR="00755D51" w:rsidRDefault="00755D51" w:rsidP="009A5A7C">
      <w:pPr>
        <w:pStyle w:val="Default"/>
        <w:spacing w:after="197"/>
      </w:pPr>
      <w:r>
        <w:t xml:space="preserve">4. Содержание; </w:t>
      </w:r>
    </w:p>
    <w:p w:rsidR="00755D51" w:rsidRDefault="00755D51" w:rsidP="009A5A7C">
      <w:pPr>
        <w:pStyle w:val="Default"/>
        <w:spacing w:after="197"/>
      </w:pPr>
      <w:r>
        <w:t xml:space="preserve">5. Введение; </w:t>
      </w:r>
    </w:p>
    <w:p w:rsidR="00755D51" w:rsidRDefault="00755D51" w:rsidP="009A5A7C">
      <w:pPr>
        <w:pStyle w:val="Default"/>
        <w:spacing w:after="197"/>
      </w:pPr>
      <w:r>
        <w:t xml:space="preserve">6. Основная часть (разделы и подразделы; главы) </w:t>
      </w:r>
    </w:p>
    <w:p w:rsidR="00755D51" w:rsidRDefault="00755D51" w:rsidP="009A5A7C">
      <w:pPr>
        <w:pStyle w:val="Default"/>
        <w:spacing w:after="197"/>
      </w:pPr>
      <w:r>
        <w:t xml:space="preserve">7. Заключение; </w:t>
      </w:r>
    </w:p>
    <w:p w:rsidR="00755D51" w:rsidRDefault="00755D51" w:rsidP="009A5A7C">
      <w:pPr>
        <w:pStyle w:val="Default"/>
        <w:spacing w:after="197"/>
      </w:pPr>
      <w:r>
        <w:t xml:space="preserve">8. Список использованной литературы; </w:t>
      </w:r>
    </w:p>
    <w:p w:rsidR="00755D51" w:rsidRDefault="00755D51" w:rsidP="009A5A7C">
      <w:pPr>
        <w:pStyle w:val="Default"/>
      </w:pPr>
      <w:r>
        <w:t xml:space="preserve">9. Приложения (если они имеются). </w:t>
      </w:r>
    </w:p>
    <w:p w:rsidR="00755D51" w:rsidRDefault="00755D51" w:rsidP="009A5A7C">
      <w:pPr>
        <w:pStyle w:val="Default"/>
      </w:pPr>
      <w:r>
        <w:t xml:space="preserve">Во введении автору курсовой работы необходимо в следующей последовательности изложить: </w:t>
      </w:r>
    </w:p>
    <w:p w:rsidR="00755D51" w:rsidRDefault="00755D51" w:rsidP="009A5A7C">
      <w:pPr>
        <w:pStyle w:val="Default"/>
      </w:pPr>
      <w:r>
        <w:t xml:space="preserve">- актуальность работы; </w:t>
      </w:r>
    </w:p>
    <w:p w:rsidR="00755D51" w:rsidRDefault="00755D51" w:rsidP="009A5A7C">
      <w:pPr>
        <w:pStyle w:val="Default"/>
      </w:pPr>
      <w:r>
        <w:t xml:space="preserve">- библиографию изучаемого вопроса; </w:t>
      </w:r>
    </w:p>
    <w:p w:rsidR="00755D51" w:rsidRDefault="00755D51" w:rsidP="009A5A7C">
      <w:pPr>
        <w:pStyle w:val="Default"/>
      </w:pPr>
      <w:r>
        <w:t xml:space="preserve">- цель; </w:t>
      </w:r>
    </w:p>
    <w:p w:rsidR="00755D51" w:rsidRDefault="00755D51" w:rsidP="009A5A7C">
      <w:pPr>
        <w:tabs>
          <w:tab w:val="num" w:pos="540"/>
        </w:tabs>
        <w:ind w:right="-6"/>
        <w:jc w:val="both"/>
      </w:pPr>
      <w:r>
        <w:t xml:space="preserve">- объект и предмет исследования; </w:t>
      </w:r>
    </w:p>
    <w:p w:rsidR="00755D51" w:rsidRDefault="00755D51" w:rsidP="009A5A7C">
      <w:pPr>
        <w:pStyle w:val="Default"/>
      </w:pPr>
      <w:r>
        <w:t xml:space="preserve">- задачи; </w:t>
      </w:r>
    </w:p>
    <w:p w:rsidR="00755D51" w:rsidRDefault="00755D51" w:rsidP="009A5A7C">
      <w:pPr>
        <w:pStyle w:val="Default"/>
      </w:pPr>
      <w:r>
        <w:t xml:space="preserve">- методы исследования; </w:t>
      </w:r>
    </w:p>
    <w:p w:rsidR="00755D51" w:rsidRDefault="00755D51" w:rsidP="009A5A7C">
      <w:pPr>
        <w:pStyle w:val="Default"/>
      </w:pPr>
      <w:r>
        <w:t xml:space="preserve">- описание структуры работы; </w:t>
      </w:r>
    </w:p>
    <w:p w:rsidR="00755D51" w:rsidRDefault="00755D51" w:rsidP="009A5A7C">
      <w:pPr>
        <w:pStyle w:val="Default"/>
      </w:pPr>
      <w:r>
        <w:t xml:space="preserve">- практическую значимость.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</w:pPr>
      <w:r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изученность темы в теоретическом плане;</w:t>
      </w:r>
    </w:p>
    <w:p w:rsidR="00755D51" w:rsidRDefault="00755D51" w:rsidP="009A5A7C">
      <w:pPr>
        <w:pStyle w:val="Default"/>
      </w:pPr>
      <w:r>
        <w:t xml:space="preserve">        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755D51" w:rsidRDefault="00755D51" w:rsidP="009A5A7C">
      <w:pPr>
        <w:pStyle w:val="Default"/>
      </w:pPr>
      <w:r>
        <w:t xml:space="preserve">          Исходя из степени исследования данной проблемы, формируется цель работы</w:t>
      </w:r>
      <w:r>
        <w:rPr>
          <w:b/>
          <w:bCs/>
          <w:i/>
          <w:iCs/>
        </w:rPr>
        <w:t xml:space="preserve">. </w:t>
      </w:r>
    </w:p>
    <w:p w:rsidR="00755D51" w:rsidRDefault="00755D51" w:rsidP="009A5A7C">
      <w:pPr>
        <w:pStyle w:val="Default"/>
        <w:rPr>
          <w:color w:val="FF0000"/>
        </w:rPr>
      </w:pPr>
      <w:r>
        <w:t xml:space="preserve">Целью исследования является достижение конкретного конечного результата. Например: </w:t>
      </w:r>
      <w:r w:rsidRPr="00EA3653">
        <w:rPr>
          <w:color w:val="auto"/>
        </w:rPr>
        <w:t>цель – на основе комплексного анализа деятельности предприятия выявить и автоматизировать функцию для учета и анализа продаж магазина.</w:t>
      </w:r>
    </w:p>
    <w:p w:rsidR="00755D51" w:rsidRPr="00EA3653" w:rsidRDefault="00755D51" w:rsidP="009A5A7C">
      <w:pPr>
        <w:tabs>
          <w:tab w:val="num" w:pos="540"/>
        </w:tabs>
        <w:ind w:right="-6" w:firstLine="540"/>
        <w:jc w:val="both"/>
      </w:pPr>
      <w:r>
        <w:t xml:space="preserve">Объект и предмет исследования обусловлены проблемой (темой) исследования и отражают ее суть. Объект исследования </w:t>
      </w:r>
      <w:r>
        <w:rPr>
          <w:i/>
          <w:iCs/>
        </w:rPr>
        <w:t xml:space="preserve">– </w:t>
      </w:r>
      <w:r>
        <w:t xml:space="preserve">это та крупная, относительно самостоятельная часть </w:t>
      </w:r>
      <w:r w:rsidRPr="00EA3653">
        <w:t xml:space="preserve">области, в которой находится предмет исследования. Например: объектом исследования является </w:t>
      </w:r>
      <w:r w:rsidRPr="00EA3653">
        <w:rPr>
          <w:b/>
          <w:bCs/>
        </w:rPr>
        <w:t>–</w:t>
      </w:r>
      <w:r w:rsidRPr="00EA3653">
        <w:t xml:space="preserve"> функция «продажа» в магазине.</w:t>
      </w:r>
    </w:p>
    <w:p w:rsidR="00755D51" w:rsidRPr="00EA3653" w:rsidRDefault="00755D51" w:rsidP="009A5A7C">
      <w:pPr>
        <w:tabs>
          <w:tab w:val="num" w:pos="540"/>
        </w:tabs>
        <w:ind w:right="-6" w:firstLine="540"/>
        <w:jc w:val="both"/>
      </w:pPr>
      <w:r>
        <w:t xml:space="preserve">Предмет исследования </w:t>
      </w:r>
      <w:r>
        <w:rPr>
          <w:i/>
          <w:iCs/>
        </w:rPr>
        <w:t xml:space="preserve">– </w:t>
      </w:r>
      <w:r>
        <w:t xml:space="preserve">это конкретная часть объекта. 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</w:t>
      </w:r>
      <w:r w:rsidRPr="00EA3653">
        <w:t xml:space="preserve">аспекты и отношения между отдельными сторонами. </w:t>
      </w:r>
    </w:p>
    <w:p w:rsidR="00755D51" w:rsidRDefault="00755D51" w:rsidP="009A5A7C">
      <w:pPr>
        <w:pStyle w:val="Default"/>
      </w:pPr>
      <w:r w:rsidRPr="00EA3653">
        <w:rPr>
          <w:color w:val="auto"/>
        </w:rPr>
        <w:t xml:space="preserve">        Задачами исследования являются конкретизированные или более частные цели исследования (т.е. ответить на вопрос – «Что нужно сделать, </w:t>
      </w:r>
      <w:r>
        <w:t xml:space="preserve">чтобы цель была достигнута?»). </w:t>
      </w:r>
    </w:p>
    <w:p w:rsidR="00755D51" w:rsidRDefault="00755D51" w:rsidP="009A5A7C">
      <w:pPr>
        <w:tabs>
          <w:tab w:val="num" w:pos="540"/>
        </w:tabs>
        <w:ind w:right="-6" w:firstLine="540"/>
        <w:jc w:val="both"/>
        <w:rPr>
          <w:color w:val="FF0000"/>
        </w:rPr>
      </w:pPr>
      <w:r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55D51" w:rsidRDefault="00755D51" w:rsidP="00EA3653">
      <w:pPr>
        <w:pStyle w:val="Default"/>
      </w:pPr>
      <w:r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функциям выделяют методы </w:t>
      </w:r>
      <w:r>
        <w:lastRenderedPageBreak/>
        <w:t xml:space="preserve">диагностики, объяснения, прогнозирование, преобразование, коррекции, статистической обработки материала и др. </w:t>
      </w:r>
    </w:p>
    <w:p w:rsidR="00755D51" w:rsidRDefault="00755D51" w:rsidP="009A5A7C">
      <w:pPr>
        <w:pStyle w:val="Default"/>
      </w:pPr>
      <w:r>
        <w:t xml:space="preserve">             Основная часть курсовой работа содержит две главы, каждая из которых в свою очередь делится на 2 главы. Структура основной части определяется характером курсовой работы. </w:t>
      </w:r>
    </w:p>
    <w:p w:rsidR="00755D51" w:rsidRDefault="00755D51" w:rsidP="009A5A7C">
      <w:pPr>
        <w:pStyle w:val="Default"/>
      </w:pPr>
      <w:r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755D51" w:rsidRDefault="00755D51" w:rsidP="009A5A7C">
      <w:pPr>
        <w:pStyle w:val="Default"/>
        <w:rPr>
          <w:color w:val="FF0000"/>
        </w:rPr>
      </w:pPr>
      <w:r>
        <w:t xml:space="preserve">            Основная часть курсовой работы практического характера может иметь разделы, подразделы, главы, содержание которых представляют теоретические </w:t>
      </w:r>
      <w:r>
        <w:rPr>
          <w:color w:val="auto"/>
        </w:rPr>
        <w:t xml:space="preserve">основы изучаемой проблемы, вторая глава представляет </w:t>
      </w:r>
      <w:r w:rsidRPr="00EA3653">
        <w:rPr>
          <w:color w:val="auto"/>
        </w:rPr>
        <w:t>характеристику практической разработки план-проекта функции, а также рекомендации по ее применению.</w:t>
      </w:r>
    </w:p>
    <w:p w:rsidR="00755D51" w:rsidRDefault="00755D51" w:rsidP="009A5A7C">
      <w:pPr>
        <w:pStyle w:val="Default"/>
      </w:pPr>
      <w:r>
        <w:t xml:space="preserve">             В заключении логически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55D51" w:rsidRDefault="00755D51" w:rsidP="009A5A7C">
      <w:pPr>
        <w:pStyle w:val="Default"/>
      </w:pPr>
      <w:r>
        <w:t xml:space="preserve">              Список использованной литературы 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55D51" w:rsidRDefault="00755D51" w:rsidP="009A5A7C">
      <w:pPr>
        <w:pStyle w:val="Default"/>
      </w:pPr>
      <w:r>
        <w:t xml:space="preserve">             В приложение следует относить вспомогательный материал, который при включении в основную часть работы загромождает текст. К вспомогательному материалу относятся промежуточные расчеты, инструкции, иллюстрации. </w:t>
      </w:r>
    </w:p>
    <w:p w:rsidR="00755D51" w:rsidRDefault="00755D51" w:rsidP="009A5A7C">
      <w:pPr>
        <w:pStyle w:val="Default"/>
        <w:rPr>
          <w:color w:val="FF0000"/>
        </w:rPr>
      </w:pPr>
      <w:r>
        <w:t>Приложение нумеруется, продолжая счет после списка литературы, но его объем не ограничен и не включается в обязательное количество страниц квалификационной работы.</w:t>
      </w:r>
    </w:p>
    <w:p w:rsidR="00755D51" w:rsidRDefault="00755D51" w:rsidP="009A5A7C">
      <w:pPr>
        <w:pStyle w:val="Default"/>
        <w:jc w:val="center"/>
      </w:pPr>
      <w:r>
        <w:rPr>
          <w:b/>
          <w:bCs/>
        </w:rPr>
        <w:t>3. Организация выполнения курсовой работы</w:t>
      </w:r>
    </w:p>
    <w:p w:rsidR="00755D51" w:rsidRDefault="00755D51" w:rsidP="009A5A7C">
      <w:pPr>
        <w:pStyle w:val="Default"/>
      </w:pPr>
      <w:r>
        <w:t xml:space="preserve">              Студент выбирает конкретную тему самостоятельно в соответствии с индивидуальными интересами и согласует ее с преподавателем. Студент может предложить свою тему в направлении исследования инновационных видов туризма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Преподаватель выдает студенту задание на выполнение курсовой работы по установленной форме. Любые изменения названия темы после выдачи студенту задания не допускаются. </w:t>
      </w:r>
    </w:p>
    <w:p w:rsidR="00755D51" w:rsidRDefault="00755D51" w:rsidP="009A5A7C">
      <w:pPr>
        <w:pStyle w:val="Default"/>
      </w:pPr>
      <w:r>
        <w:t xml:space="preserve">             Из предложенной тематики курсовых работ студент выбирает тему курсовой работы и составляет план работы над ней. План необходимо согласовать с преподавателем – руководителем курсовой работы. </w:t>
      </w:r>
    </w:p>
    <w:p w:rsidR="00755D51" w:rsidRDefault="00755D51" w:rsidP="009A5A7C">
      <w:pPr>
        <w:pStyle w:val="Default"/>
      </w:pPr>
      <w:r>
        <w:t xml:space="preserve">Выполнение курсовой работы целесообразно начать с определения круга источников, необходимых для основательного и всестороннего раскрытия темы. Это изучение можно начать еще до составления полной библиографии. </w:t>
      </w:r>
    </w:p>
    <w:p w:rsidR="00755D51" w:rsidRDefault="00755D51" w:rsidP="009A5A7C">
      <w:pPr>
        <w:pStyle w:val="Default"/>
      </w:pPr>
      <w:r>
        <w:t xml:space="preserve">При работе над темой следует привлечь информацию по проблеме, содержащуюся в учебниках, а также разнообразную дополнительную литературу по экономической тематике. </w:t>
      </w:r>
    </w:p>
    <w:p w:rsidR="00755D51" w:rsidRDefault="00755D51" w:rsidP="009A5A7C">
      <w:pPr>
        <w:pStyle w:val="Default"/>
      </w:pPr>
      <w:r>
        <w:t xml:space="preserve">К рекомендуемым источникам относятся: </w:t>
      </w:r>
    </w:p>
    <w:p w:rsidR="00755D51" w:rsidRDefault="00755D51" w:rsidP="006A777E">
      <w:pPr>
        <w:pStyle w:val="Default"/>
        <w:spacing w:after="216"/>
      </w:pPr>
      <w:r>
        <w:t xml:space="preserve">нормативно-правовые акты (законы, указы Президента Российской Федерации, Постановления Правительства Российской Федерации); </w:t>
      </w:r>
    </w:p>
    <w:p w:rsidR="00755D51" w:rsidRDefault="00755D51" w:rsidP="006A777E">
      <w:pPr>
        <w:pStyle w:val="Default"/>
        <w:spacing w:after="216"/>
      </w:pPr>
      <w:r>
        <w:lastRenderedPageBreak/>
        <w:t xml:space="preserve">учебная и монографическая литература (учебники, сборники научных трудов, учебные пособия и комплексные исследования по данной проблеме); </w:t>
      </w:r>
    </w:p>
    <w:p w:rsidR="00755D51" w:rsidRDefault="00755D51" w:rsidP="009A5A7C">
      <w:pPr>
        <w:pStyle w:val="Default"/>
      </w:pPr>
      <w:r>
        <w:t xml:space="preserve">научные статьи, опубликованные в журналах по тематике; </w:t>
      </w:r>
    </w:p>
    <w:p w:rsidR="00755D51" w:rsidRDefault="00755D51" w:rsidP="009A5A7C">
      <w:pPr>
        <w:pStyle w:val="Default"/>
      </w:pPr>
      <w:r>
        <w:t xml:space="preserve">другие источники, необходимые в силу специфики темы. </w:t>
      </w:r>
    </w:p>
    <w:p w:rsidR="00755D51" w:rsidRDefault="00755D51" w:rsidP="00AB0C37">
      <w:pPr>
        <w:pStyle w:val="Default"/>
        <w:jc w:val="center"/>
      </w:pPr>
      <w:r>
        <w:rPr>
          <w:b/>
          <w:bCs/>
        </w:rPr>
        <w:t>4</w:t>
      </w:r>
      <w:r w:rsidRPr="004B70A8">
        <w:rPr>
          <w:b/>
          <w:bCs/>
        </w:rPr>
        <w:t xml:space="preserve">. </w:t>
      </w:r>
      <w:r>
        <w:rPr>
          <w:b/>
          <w:bCs/>
        </w:rPr>
        <w:t>Требования к офрмлению</w:t>
      </w:r>
      <w:r w:rsidRPr="004B70A8">
        <w:rPr>
          <w:b/>
          <w:bCs/>
        </w:rPr>
        <w:t xml:space="preserve"> курсовой работы</w:t>
      </w:r>
    </w:p>
    <w:p w:rsidR="00755D51" w:rsidRDefault="00755D51" w:rsidP="00AB0C37">
      <w:pPr>
        <w:pStyle w:val="Default"/>
      </w:pPr>
      <w:r>
        <w:t xml:space="preserve">В курсовой работе любого типа необходимо придерживаться следующей структуры оформления: </w:t>
      </w:r>
    </w:p>
    <w:p w:rsidR="00755D51" w:rsidRDefault="00755D51" w:rsidP="00AB0C37">
      <w:pPr>
        <w:pStyle w:val="Default"/>
        <w:spacing w:after="197"/>
      </w:pPr>
      <w:r>
        <w:t xml:space="preserve">1. Титульный лист (Приложение А) </w:t>
      </w:r>
    </w:p>
    <w:p w:rsidR="00755D51" w:rsidRDefault="00755D51" w:rsidP="00AB0C37">
      <w:pPr>
        <w:pStyle w:val="Default"/>
        <w:spacing w:after="197"/>
      </w:pPr>
      <w:r>
        <w:t xml:space="preserve">2. Задание на курсовую работу (Приложение Б); </w:t>
      </w:r>
    </w:p>
    <w:p w:rsidR="00755D51" w:rsidRDefault="00755D51" w:rsidP="00AB0C37">
      <w:pPr>
        <w:pStyle w:val="Default"/>
        <w:spacing w:after="197"/>
      </w:pPr>
      <w:r>
        <w:t xml:space="preserve">3. Отзыв на курсовую работу (Приложение В); </w:t>
      </w:r>
    </w:p>
    <w:p w:rsidR="00755D51" w:rsidRDefault="00755D51" w:rsidP="00AB0C37">
      <w:pPr>
        <w:pStyle w:val="Default"/>
        <w:spacing w:after="197"/>
      </w:pPr>
      <w:r>
        <w:t xml:space="preserve">4. Содержание; </w:t>
      </w:r>
    </w:p>
    <w:p w:rsidR="00755D51" w:rsidRDefault="00755D51" w:rsidP="00AB0C37">
      <w:pPr>
        <w:pStyle w:val="Default"/>
        <w:spacing w:after="197"/>
      </w:pPr>
      <w:r>
        <w:t xml:space="preserve">5. Введение; </w:t>
      </w:r>
    </w:p>
    <w:p w:rsidR="00755D51" w:rsidRDefault="00755D51" w:rsidP="00AB0C37">
      <w:pPr>
        <w:pStyle w:val="Default"/>
        <w:spacing w:after="197"/>
      </w:pPr>
      <w:r>
        <w:t xml:space="preserve">6. Основная часть (разделы и подразделы; главы) </w:t>
      </w:r>
    </w:p>
    <w:p w:rsidR="00755D51" w:rsidRDefault="00755D51" w:rsidP="00AB0C37">
      <w:pPr>
        <w:pStyle w:val="Default"/>
        <w:spacing w:after="197"/>
      </w:pPr>
      <w:r>
        <w:t xml:space="preserve">7. Заключение; </w:t>
      </w:r>
    </w:p>
    <w:p w:rsidR="00755D51" w:rsidRDefault="00755D51" w:rsidP="00AB0C37">
      <w:pPr>
        <w:pStyle w:val="Default"/>
        <w:spacing w:after="197"/>
      </w:pPr>
      <w:r>
        <w:t xml:space="preserve">8. Список использованной литературы; </w:t>
      </w:r>
    </w:p>
    <w:p w:rsidR="00755D51" w:rsidRDefault="00755D51" w:rsidP="00AB0C37">
      <w:pPr>
        <w:pStyle w:val="Default"/>
      </w:pPr>
      <w:r>
        <w:t xml:space="preserve">9. Приложения (если они имеются). </w:t>
      </w:r>
    </w:p>
    <w:p w:rsidR="00755D51" w:rsidRDefault="00755D51" w:rsidP="00AB0C37">
      <w:pPr>
        <w:pStyle w:val="Default"/>
      </w:pPr>
      <w:r>
        <w:t xml:space="preserve">Во введении автору курсовой работы необходимо в следующей последовательности изложить: </w:t>
      </w:r>
    </w:p>
    <w:p w:rsidR="00755D51" w:rsidRDefault="00755D51" w:rsidP="00AB0C37">
      <w:pPr>
        <w:pStyle w:val="Default"/>
      </w:pPr>
      <w:r>
        <w:t xml:space="preserve">- актуальность работы; </w:t>
      </w:r>
    </w:p>
    <w:p w:rsidR="00755D51" w:rsidRDefault="00755D51" w:rsidP="00AB0C37">
      <w:pPr>
        <w:pStyle w:val="Default"/>
      </w:pPr>
      <w:r>
        <w:t xml:space="preserve">- библиографию изучаемого вопроса; </w:t>
      </w:r>
    </w:p>
    <w:p w:rsidR="00755D51" w:rsidRDefault="00755D51" w:rsidP="00AB0C37">
      <w:pPr>
        <w:pStyle w:val="Default"/>
      </w:pPr>
      <w:r>
        <w:t xml:space="preserve">- цель; </w:t>
      </w:r>
    </w:p>
    <w:p w:rsidR="00755D51" w:rsidRDefault="00755D51" w:rsidP="00AB0C37">
      <w:pPr>
        <w:tabs>
          <w:tab w:val="num" w:pos="540"/>
        </w:tabs>
        <w:ind w:right="-6"/>
        <w:jc w:val="both"/>
      </w:pPr>
      <w:r>
        <w:t xml:space="preserve">- объект и предмет исследования; </w:t>
      </w:r>
    </w:p>
    <w:p w:rsidR="00755D51" w:rsidRDefault="00755D51" w:rsidP="00AB0C37">
      <w:pPr>
        <w:pStyle w:val="Default"/>
      </w:pPr>
      <w:r>
        <w:t xml:space="preserve">- задачи; </w:t>
      </w:r>
    </w:p>
    <w:p w:rsidR="00755D51" w:rsidRDefault="00755D51" w:rsidP="00AB0C37">
      <w:pPr>
        <w:pStyle w:val="Default"/>
      </w:pPr>
      <w:r>
        <w:t xml:space="preserve">- методы исследования; </w:t>
      </w:r>
    </w:p>
    <w:p w:rsidR="00755D51" w:rsidRDefault="00755D51" w:rsidP="00AB0C37">
      <w:pPr>
        <w:pStyle w:val="Default"/>
      </w:pPr>
      <w:r>
        <w:t xml:space="preserve">- описание структуры работы; </w:t>
      </w:r>
    </w:p>
    <w:p w:rsidR="00755D51" w:rsidRDefault="00755D51" w:rsidP="00AB0C37">
      <w:pPr>
        <w:pStyle w:val="3"/>
        <w:spacing w:before="0" w:beforeAutospacing="0" w:after="0" w:afterAutospacing="0"/>
      </w:pPr>
      <w:r>
        <w:t>- практическую значимость.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 xml:space="preserve">Оформление текста ВКР производится с учетом требований ГОСТ 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 xml:space="preserve">(в том числе ГОСТ </w:t>
      </w:r>
      <w:r w:rsidRPr="00D05592">
        <w:rPr>
          <w:color w:val="1B1818"/>
        </w:rPr>
        <w:t>7.3</w:t>
      </w:r>
      <w:r w:rsidRPr="003B742F">
        <w:rPr>
          <w:color w:val="1B1818"/>
        </w:rPr>
        <w:t>2-2001</w:t>
      </w:r>
      <w:r w:rsidRPr="00D05592">
        <w:rPr>
          <w:color w:val="1B1818"/>
        </w:rPr>
        <w:t>)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Текст ВКР необходимо располагать только на одной стороне бумаги белого цвета формата А 4 (210х290мм). ВКР сдается в печатном виде. Работа в рукописном виде к защите не допускается.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Объем ВКР должен составлять не менее 30, но не более 60 страниц печатного текста формата А 4 без приложений. ВКР должна быть сброшюрована в твердую обложку.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Основной текст ВКР печатается шрифтом Times New Roman 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755D51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Заголовки глав ВКР необходимо печатать заглавными</w:t>
      </w:r>
      <w:r>
        <w:t xml:space="preserve"> буквами </w:t>
      </w:r>
      <w:r w:rsidRPr="00D05592">
        <w:t>(шрифтом Times New 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Заголовки разделов, подразделов и пунктов ВКР необходимо печатать прописными</w:t>
      </w:r>
      <w:r>
        <w:t xml:space="preserve"> буквами с заглавной</w:t>
      </w:r>
      <w:r w:rsidRPr="00D05592"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Страницы ВКР нумеруются арабскими цифрами в низу в середине страницы, шрифт Times New Roman 12.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lastRenderedPageBreak/>
        <w:t>Титульный лист, задание, содержание</w:t>
      </w:r>
      <w:r>
        <w:t>,</w:t>
      </w:r>
      <w:r w:rsidRPr="00D05592">
        <w:t xml:space="preserve"> и приложения включают в общую нумерацию страниц, номер страницы на титульном листе, задании</w:t>
      </w:r>
      <w:r>
        <w:t>,</w:t>
      </w:r>
      <w:r w:rsidRPr="00D05592">
        <w:t xml:space="preserve"> содержании и приложениях не проставляется, расстановка нумерации страниц начинается с введения.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Иллюстрации графики, схемы, рисунки, диаграммы и т.п. располагаются в основной части ВКР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755D51" w:rsidRPr="005C54E3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3B742F">
        <w:t xml:space="preserve">Выделение </w:t>
      </w:r>
      <w:r w:rsidRPr="00BA09A7">
        <w:t>–</w:t>
      </w:r>
      <w:r w:rsidRPr="003B742F">
        <w:t xml:space="preserve"> жирным шрифтом и курсивом не рекомендуется.</w:t>
      </w:r>
    </w:p>
    <w:p w:rsidR="00755D51" w:rsidRPr="003B742F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3B742F">
        <w:rPr>
          <w:spacing w:val="9"/>
        </w:rPr>
        <w:t>В</w:t>
      </w:r>
      <w:r w:rsidRPr="003B742F">
        <w:t>о</w:t>
      </w:r>
      <w:r w:rsidRPr="003B742F">
        <w:rPr>
          <w:spacing w:val="26"/>
        </w:rPr>
        <w:t xml:space="preserve"> </w:t>
      </w:r>
      <w:r w:rsidRPr="003B742F">
        <w:rPr>
          <w:spacing w:val="8"/>
        </w:rPr>
        <w:t>в</w:t>
      </w:r>
      <w:r w:rsidRPr="003B742F">
        <w:rPr>
          <w:spacing w:val="9"/>
        </w:rPr>
        <w:t>се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л</w:t>
      </w:r>
      <w:r w:rsidRPr="003B742F">
        <w:rPr>
          <w:spacing w:val="5"/>
        </w:rPr>
        <w:t>у</w:t>
      </w:r>
      <w:r w:rsidRPr="003B742F">
        <w:rPr>
          <w:spacing w:val="9"/>
        </w:rPr>
        <w:t>чая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8"/>
        </w:rPr>
        <w:t>з</w:t>
      </w:r>
      <w:r w:rsidRPr="003B742F">
        <w:rPr>
          <w:spacing w:val="11"/>
        </w:rPr>
        <w:t>а</w:t>
      </w:r>
      <w:r w:rsidRPr="003B742F">
        <w:rPr>
          <w:spacing w:val="10"/>
        </w:rPr>
        <w:t>и</w:t>
      </w:r>
      <w:r w:rsidRPr="003B742F">
        <w:rPr>
          <w:spacing w:val="15"/>
        </w:rPr>
        <w:t>м</w:t>
      </w:r>
      <w:r w:rsidRPr="003B742F">
        <w:rPr>
          <w:spacing w:val="9"/>
        </w:rPr>
        <w:t>ст</w:t>
      </w:r>
      <w:r w:rsidRPr="003B742F">
        <w:rPr>
          <w:spacing w:val="8"/>
        </w:rPr>
        <w:t>в</w:t>
      </w:r>
      <w:r w:rsidRPr="003B742F">
        <w:rPr>
          <w:spacing w:val="10"/>
        </w:rPr>
        <w:t>о</w:t>
      </w:r>
      <w:r w:rsidRPr="003B742F">
        <w:rPr>
          <w:spacing w:val="8"/>
        </w:rPr>
        <w:t>в</w:t>
      </w:r>
      <w:r w:rsidRPr="003B742F">
        <w:rPr>
          <w:spacing w:val="9"/>
        </w:rPr>
        <w:t>а</w:t>
      </w:r>
      <w:r w:rsidRPr="003B742F">
        <w:rPr>
          <w:spacing w:val="10"/>
        </w:rPr>
        <w:t>ни</w:t>
      </w:r>
      <w:r w:rsidRPr="003B742F">
        <w:t>я</w:t>
      </w:r>
      <w:r w:rsidRPr="003B742F">
        <w:rPr>
          <w:spacing w:val="26"/>
        </w:rPr>
        <w:t xml:space="preserve"> </w:t>
      </w:r>
      <w:r w:rsidRPr="003B742F">
        <w:rPr>
          <w:spacing w:val="9"/>
        </w:rPr>
        <w:t>мат</w:t>
      </w:r>
      <w:r w:rsidRPr="003B742F">
        <w:rPr>
          <w:spacing w:val="7"/>
        </w:rPr>
        <w:t>е</w:t>
      </w:r>
      <w:r w:rsidRPr="003B742F">
        <w:rPr>
          <w:spacing w:val="10"/>
        </w:rPr>
        <w:t>ри</w:t>
      </w:r>
      <w:r w:rsidRPr="003B742F">
        <w:rPr>
          <w:spacing w:val="9"/>
        </w:rPr>
        <w:t>а</w:t>
      </w:r>
      <w:r w:rsidRPr="003B742F">
        <w:rPr>
          <w:spacing w:val="8"/>
        </w:rPr>
        <w:t>л</w:t>
      </w:r>
      <w:r w:rsidRPr="003B742F">
        <w:t>а</w:t>
      </w:r>
      <w:r w:rsidRPr="003B742F">
        <w:rPr>
          <w:spacing w:val="25"/>
        </w:rPr>
        <w:t xml:space="preserve"> </w:t>
      </w:r>
      <w:r w:rsidRPr="003B742F">
        <w:rPr>
          <w:spacing w:val="10"/>
        </w:rPr>
        <w:t>и</w:t>
      </w:r>
      <w:r w:rsidRPr="003B742F">
        <w:t>з</w:t>
      </w:r>
      <w:r w:rsidRPr="003B742F">
        <w:rPr>
          <w:spacing w:val="24"/>
        </w:rPr>
        <w:t xml:space="preserve">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ат</w:t>
      </w:r>
      <w:r w:rsidRPr="003B742F">
        <w:rPr>
          <w:spacing w:val="8"/>
        </w:rPr>
        <w:t>у</w:t>
      </w:r>
      <w:r w:rsidRPr="003B742F">
        <w:rPr>
          <w:spacing w:val="10"/>
        </w:rPr>
        <w:t>рн</w:t>
      </w:r>
      <w:r w:rsidRPr="003B742F">
        <w:rPr>
          <w:spacing w:val="7"/>
        </w:rPr>
        <w:t>ы</w:t>
      </w:r>
      <w:r w:rsidRPr="003B742F">
        <w:t>х</w:t>
      </w:r>
      <w:r w:rsidRPr="003B742F">
        <w:rPr>
          <w:spacing w:val="26"/>
        </w:rPr>
        <w:t xml:space="preserve"> </w:t>
      </w:r>
      <w:r w:rsidRPr="003B742F">
        <w:rPr>
          <w:spacing w:val="10"/>
        </w:rPr>
        <w:t>и</w:t>
      </w:r>
      <w:r w:rsidRPr="003B742F">
        <w:rPr>
          <w:spacing w:val="9"/>
        </w:rPr>
        <w:t>с</w:t>
      </w:r>
      <w:r w:rsidRPr="003B742F">
        <w:rPr>
          <w:spacing w:val="6"/>
        </w:rPr>
        <w:t>т</w:t>
      </w:r>
      <w:r w:rsidRPr="003B742F">
        <w:rPr>
          <w:spacing w:val="10"/>
        </w:rPr>
        <w:t>о</w:t>
      </w:r>
      <w:r w:rsidRPr="003B742F">
        <w:rPr>
          <w:spacing w:val="21"/>
        </w:rPr>
        <w:t>ч</w:t>
      </w:r>
      <w:r w:rsidRPr="003B742F">
        <w:rPr>
          <w:spacing w:val="10"/>
        </w:rPr>
        <w:t>ни</w:t>
      </w:r>
      <w:r w:rsidRPr="003B742F">
        <w:rPr>
          <w:spacing w:val="9"/>
        </w:rPr>
        <w:t>к</w:t>
      </w:r>
      <w:r w:rsidRPr="003B742F">
        <w:rPr>
          <w:spacing w:val="10"/>
        </w:rPr>
        <w:t>о</w:t>
      </w:r>
      <w:r w:rsidRPr="003B742F">
        <w:t>в</w:t>
      </w:r>
      <w:r w:rsidRPr="003B742F">
        <w:rPr>
          <w:spacing w:val="41"/>
        </w:rPr>
        <w:t xml:space="preserve"> </w:t>
      </w:r>
      <w:r w:rsidRPr="003B742F">
        <w:rPr>
          <w:spacing w:val="7"/>
        </w:rPr>
        <w:t>(</w:t>
      </w:r>
      <w:r w:rsidRPr="003B742F">
        <w:rPr>
          <w:spacing w:val="10"/>
        </w:rPr>
        <w:t>ци</w:t>
      </w:r>
      <w:r w:rsidRPr="003B742F">
        <w:rPr>
          <w:spacing w:val="9"/>
        </w:rPr>
        <w:t>т</w:t>
      </w:r>
      <w:r w:rsidRPr="003B742F">
        <w:rPr>
          <w:spacing w:val="7"/>
        </w:rPr>
        <w:t>и</w:t>
      </w:r>
      <w:r w:rsidRPr="003B742F">
        <w:rPr>
          <w:spacing w:val="10"/>
        </w:rPr>
        <w:t>ро</w:t>
      </w:r>
      <w:r w:rsidRPr="003B742F">
        <w:rPr>
          <w:spacing w:val="8"/>
        </w:rPr>
        <w:t>в</w:t>
      </w:r>
      <w:r w:rsidRPr="003B742F">
        <w:rPr>
          <w:spacing w:val="7"/>
        </w:rPr>
        <w:t>ан</w:t>
      </w:r>
      <w:r w:rsidRPr="003B742F">
        <w:rPr>
          <w:spacing w:val="10"/>
        </w:rPr>
        <w:t>и</w:t>
      </w:r>
      <w:r w:rsidRPr="003B742F">
        <w:t>е</w:t>
      </w:r>
      <w:r w:rsidRPr="003B742F">
        <w:rPr>
          <w:spacing w:val="42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л</w:t>
      </w:r>
      <w:r w:rsidRPr="003B742F">
        <w:rPr>
          <w:spacing w:val="10"/>
        </w:rPr>
        <w:t>о</w:t>
      </w:r>
      <w:r w:rsidRPr="003B742F">
        <w:t>в</w:t>
      </w:r>
      <w:r w:rsidRPr="003B742F">
        <w:rPr>
          <w:spacing w:val="41"/>
        </w:rPr>
        <w:t xml:space="preserve"> </w:t>
      </w:r>
      <w:r w:rsidRPr="003B742F">
        <w:rPr>
          <w:spacing w:val="9"/>
        </w:rPr>
        <w:t>а</w:t>
      </w:r>
      <w:r w:rsidRPr="003B742F">
        <w:rPr>
          <w:spacing w:val="8"/>
        </w:rPr>
        <w:t>в</w:t>
      </w:r>
      <w:r w:rsidRPr="003B742F">
        <w:rPr>
          <w:spacing w:val="9"/>
        </w:rPr>
        <w:t>т</w:t>
      </w:r>
      <w:r w:rsidRPr="003B742F">
        <w:rPr>
          <w:spacing w:val="10"/>
        </w:rPr>
        <w:t>ор</w:t>
      </w:r>
      <w:r w:rsidRPr="003B742F">
        <w:rPr>
          <w:spacing w:val="9"/>
        </w:rPr>
        <w:t>а)</w:t>
      </w:r>
      <w:r w:rsidRPr="003B742F">
        <w:t>,</w:t>
      </w:r>
      <w:r w:rsidRPr="003B742F">
        <w:rPr>
          <w:spacing w:val="41"/>
        </w:rPr>
        <w:t xml:space="preserve"> </w:t>
      </w:r>
      <w:r w:rsidRPr="003B742F">
        <w:t>в</w:t>
      </w:r>
      <w:r w:rsidRPr="003B742F">
        <w:rPr>
          <w:spacing w:val="39"/>
        </w:rPr>
        <w:t xml:space="preserve"> </w:t>
      </w:r>
      <w:r w:rsidRPr="003B742F">
        <w:rPr>
          <w:spacing w:val="9"/>
        </w:rPr>
        <w:t>текст</w:t>
      </w:r>
      <w:r w:rsidRPr="003B742F">
        <w:t>е</w:t>
      </w:r>
      <w:r w:rsidRPr="003B742F">
        <w:rPr>
          <w:spacing w:val="42"/>
        </w:rPr>
        <w:t xml:space="preserve"> </w:t>
      </w:r>
      <w:r w:rsidRPr="003B742F">
        <w:rPr>
          <w:spacing w:val="10"/>
        </w:rPr>
        <w:t>до</w:t>
      </w:r>
      <w:r w:rsidRPr="003B742F">
        <w:rPr>
          <w:spacing w:val="8"/>
        </w:rPr>
        <w:t>л</w:t>
      </w:r>
      <w:r w:rsidRPr="003B742F">
        <w:rPr>
          <w:spacing w:val="9"/>
        </w:rPr>
        <w:t>ж</w:t>
      </w:r>
      <w:r w:rsidRPr="003B742F">
        <w:rPr>
          <w:spacing w:val="7"/>
        </w:rPr>
        <w:t>н</w:t>
      </w:r>
      <w:r w:rsidRPr="003B742F">
        <w:t>ы</w:t>
      </w:r>
      <w:r w:rsidRPr="003B742F">
        <w:rPr>
          <w:spacing w:val="43"/>
        </w:rPr>
        <w:t xml:space="preserve"> </w:t>
      </w:r>
      <w:r w:rsidRPr="003B742F">
        <w:rPr>
          <w:spacing w:val="7"/>
        </w:rPr>
        <w:t>бы</w:t>
      </w:r>
      <w:r w:rsidRPr="003B742F">
        <w:rPr>
          <w:spacing w:val="9"/>
        </w:rPr>
        <w:t>т</w:t>
      </w:r>
      <w:r w:rsidRPr="003B742F">
        <w:t>ь</w:t>
      </w:r>
      <w:r w:rsidRPr="003B742F">
        <w:rPr>
          <w:spacing w:val="41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10"/>
        </w:rPr>
        <w:t>д</w:t>
      </w:r>
      <w:r w:rsidRPr="003B742F">
        <w:rPr>
          <w:spacing w:val="9"/>
        </w:rPr>
        <w:t>е</w:t>
      </w:r>
      <w:r w:rsidRPr="003B742F">
        <w:rPr>
          <w:spacing w:val="8"/>
        </w:rPr>
        <w:t>л</w:t>
      </w:r>
      <w:r w:rsidRPr="003B742F">
        <w:rPr>
          <w:spacing w:val="9"/>
        </w:rPr>
        <w:t>а</w:t>
      </w:r>
      <w:r w:rsidRPr="003B742F">
        <w:rPr>
          <w:spacing w:val="10"/>
        </w:rPr>
        <w:t>н</w:t>
      </w:r>
      <w:r w:rsidRPr="003B742F">
        <w:t>ы</w:t>
      </w:r>
      <w:r w:rsidRPr="003B742F">
        <w:rPr>
          <w:spacing w:val="43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8"/>
        </w:rPr>
        <w:t>о</w:t>
      </w:r>
      <w:r w:rsidRPr="003B742F">
        <w:rPr>
          <w:spacing w:val="10"/>
        </w:rPr>
        <w:t>о</w:t>
      </w:r>
      <w:r w:rsidRPr="003B742F">
        <w:t>т</w:t>
      </w:r>
      <w:r w:rsidRPr="003B742F">
        <w:rPr>
          <w:spacing w:val="8"/>
        </w:rPr>
        <w:t>в</w:t>
      </w:r>
      <w:r w:rsidRPr="003B742F">
        <w:rPr>
          <w:spacing w:val="9"/>
        </w:rPr>
        <w:t>етст</w:t>
      </w:r>
      <w:r w:rsidRPr="003B742F">
        <w:rPr>
          <w:spacing w:val="11"/>
        </w:rPr>
        <w:t>в</w:t>
      </w:r>
      <w:r w:rsidRPr="003B742F">
        <w:rPr>
          <w:spacing w:val="8"/>
        </w:rPr>
        <w:t>ую</w:t>
      </w:r>
      <w:r w:rsidRPr="003B742F">
        <w:rPr>
          <w:spacing w:val="9"/>
        </w:rPr>
        <w:t>щ</w:t>
      </w:r>
      <w:r w:rsidRPr="003B742F">
        <w:rPr>
          <w:spacing w:val="10"/>
        </w:rPr>
        <w:t>и</w:t>
      </w:r>
      <w:r w:rsidRPr="003B742F">
        <w:t>е</w:t>
      </w:r>
      <w:r w:rsidRPr="003B742F">
        <w:rPr>
          <w:spacing w:val="63"/>
        </w:rPr>
        <w:t xml:space="preserve"> </w:t>
      </w:r>
      <w:r w:rsidRPr="003B742F">
        <w:rPr>
          <w:spacing w:val="9"/>
        </w:rPr>
        <w:t>сс</w:t>
      </w:r>
      <w:r w:rsidRPr="003B742F">
        <w:rPr>
          <w:spacing w:val="10"/>
        </w:rPr>
        <w:t>ы</w:t>
      </w:r>
      <w:r w:rsidRPr="003B742F">
        <w:rPr>
          <w:spacing w:val="8"/>
        </w:rPr>
        <w:t>л</w:t>
      </w:r>
      <w:r w:rsidRPr="003B742F">
        <w:rPr>
          <w:spacing w:val="9"/>
        </w:rPr>
        <w:t>к</w:t>
      </w:r>
      <w:r w:rsidRPr="003B742F">
        <w:rPr>
          <w:spacing w:val="10"/>
        </w:rPr>
        <w:t>и</w:t>
      </w:r>
      <w:r w:rsidRPr="003B742F">
        <w:t xml:space="preserve">. Ссылка </w:t>
      </w:r>
      <w:r w:rsidRPr="00BA09A7">
        <w:t>–</w:t>
      </w:r>
      <w:r w:rsidRPr="003B742F">
        <w:t xml:space="preserve">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Делая в работе ссылки на литературные и другие источники, необходимо соблюдать следующие требования цитирования: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755D51" w:rsidRDefault="00755D51" w:rsidP="009365B9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3B742F"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t xml:space="preserve">.Если </w:t>
      </w:r>
      <w:r w:rsidRPr="00D05592">
        <w:t>перед опущенным текстом или за ним стоял знак препинания, то он не сохраняется.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При цитировании каждая цитата должна сопровождаться ссылкой на источник.</w:t>
      </w:r>
    </w:p>
    <w:p w:rsidR="00755D51" w:rsidRPr="003B742F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3B742F"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755D51" w:rsidRDefault="00755D51" w:rsidP="00FD0D27">
      <w:pPr>
        <w:pStyle w:val="a4"/>
        <w:ind w:right="114"/>
        <w:jc w:val="both"/>
      </w:pPr>
      <w:r w:rsidRPr="00D05592">
        <w:rPr>
          <w:spacing w:val="9"/>
        </w:rPr>
        <w:t>Сс</w:t>
      </w:r>
      <w:r w:rsidRPr="00D05592">
        <w:rPr>
          <w:spacing w:val="10"/>
        </w:rPr>
        <w:t>ы</w:t>
      </w:r>
      <w:r w:rsidRPr="00D05592">
        <w:rPr>
          <w:spacing w:val="8"/>
        </w:rPr>
        <w:t>л</w:t>
      </w:r>
      <w:r w:rsidRPr="00D05592">
        <w:rPr>
          <w:spacing w:val="9"/>
        </w:rPr>
        <w:t>к</w:t>
      </w:r>
      <w:r w:rsidRPr="00D05592">
        <w:t>и</w:t>
      </w:r>
      <w:r w:rsidRPr="00D05592">
        <w:rPr>
          <w:spacing w:val="62"/>
        </w:rPr>
        <w:t xml:space="preserve"> </w:t>
      </w:r>
      <w:r w:rsidRPr="00D05592">
        <w:rPr>
          <w:spacing w:val="10"/>
        </w:rPr>
        <w:t>н</w:t>
      </w:r>
      <w:r w:rsidRPr="00D05592">
        <w:t>а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7"/>
        </w:rPr>
        <w:t>с</w:t>
      </w:r>
      <w:r w:rsidRPr="00D05592">
        <w:rPr>
          <w:spacing w:val="9"/>
        </w:rPr>
        <w:t>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10"/>
        </w:rPr>
        <w:t>ни</w:t>
      </w:r>
      <w:r w:rsidRPr="00D05592">
        <w:rPr>
          <w:spacing w:val="7"/>
        </w:rPr>
        <w:t>к</w:t>
      </w:r>
      <w:r w:rsidRPr="00D05592">
        <w:t>и</w:t>
      </w:r>
      <w:r w:rsidRPr="00D05592">
        <w:rPr>
          <w:spacing w:val="62"/>
        </w:rPr>
        <w:t xml:space="preserve"> </w:t>
      </w:r>
      <w:r w:rsidRPr="00D05592">
        <w:rPr>
          <w:spacing w:val="10"/>
        </w:rPr>
        <w:t>о</w:t>
      </w:r>
      <w:r w:rsidRPr="00D05592">
        <w:rPr>
          <w:spacing w:val="9"/>
        </w:rPr>
        <w:t>ф</w:t>
      </w:r>
      <w:r w:rsidRPr="00D05592">
        <w:rPr>
          <w:spacing w:val="8"/>
        </w:rPr>
        <w:t>о</w:t>
      </w:r>
      <w:r w:rsidRPr="00D05592">
        <w:rPr>
          <w:spacing w:val="10"/>
        </w:rPr>
        <w:t>р</w:t>
      </w:r>
      <w:r w:rsidRPr="00D05592">
        <w:rPr>
          <w:spacing w:val="9"/>
        </w:rPr>
        <w:t>м</w:t>
      </w:r>
      <w:r w:rsidRPr="00D05592">
        <w:rPr>
          <w:spacing w:val="8"/>
        </w:rPr>
        <w:t>л</w:t>
      </w:r>
      <w:r w:rsidRPr="00D05592">
        <w:rPr>
          <w:spacing w:val="7"/>
        </w:rPr>
        <w:t>я</w:t>
      </w:r>
      <w:r w:rsidRPr="00D05592">
        <w:rPr>
          <w:spacing w:val="8"/>
        </w:rPr>
        <w:t>ю</w:t>
      </w:r>
      <w:r w:rsidRPr="00D05592">
        <w:rPr>
          <w:spacing w:val="9"/>
        </w:rPr>
        <w:t>тс</w:t>
      </w:r>
      <w:r w:rsidRPr="00D05592">
        <w:t>я</w:t>
      </w:r>
      <w:r w:rsidRPr="00D05592">
        <w:rPr>
          <w:spacing w:val="64"/>
        </w:rPr>
        <w:t xml:space="preserve"> </w:t>
      </w:r>
      <w:r w:rsidRPr="00D05592">
        <w:rPr>
          <w:spacing w:val="10"/>
        </w:rPr>
        <w:t>п</w:t>
      </w:r>
      <w:r w:rsidRPr="00D05592">
        <w:t>о</w:t>
      </w:r>
      <w:r w:rsidRPr="00D05592">
        <w:rPr>
          <w:spacing w:val="64"/>
        </w:rPr>
        <w:t xml:space="preserve"> </w:t>
      </w:r>
      <w:r w:rsidRPr="00D05592">
        <w:rPr>
          <w:spacing w:val="9"/>
        </w:rPr>
        <w:t>те</w:t>
      </w:r>
      <w:r w:rsidRPr="00D05592">
        <w:rPr>
          <w:spacing w:val="7"/>
        </w:rPr>
        <w:t>к</w:t>
      </w:r>
      <w:r w:rsidRPr="00D05592">
        <w:rPr>
          <w:spacing w:val="9"/>
        </w:rPr>
        <w:t>ст</w:t>
      </w:r>
      <w:r w:rsidRPr="00D05592">
        <w:t>у</w:t>
      </w:r>
      <w:r w:rsidRPr="00D05592">
        <w:rPr>
          <w:spacing w:val="60"/>
        </w:rPr>
        <w:t xml:space="preserve"> </w:t>
      </w:r>
      <w:r w:rsidRPr="00D05592">
        <w:t xml:space="preserve">в </w:t>
      </w:r>
      <w:r w:rsidRPr="00D05592">
        <w:rPr>
          <w:spacing w:val="9"/>
        </w:rPr>
        <w:t>к</w:t>
      </w:r>
      <w:r w:rsidRPr="00D05592">
        <w:rPr>
          <w:spacing w:val="8"/>
        </w:rPr>
        <w:t>в</w:t>
      </w:r>
      <w:r w:rsidRPr="00D05592">
        <w:rPr>
          <w:spacing w:val="9"/>
        </w:rPr>
        <w:t>а</w:t>
      </w:r>
      <w:r w:rsidRPr="00D05592">
        <w:rPr>
          <w:spacing w:val="10"/>
        </w:rPr>
        <w:t>др</w:t>
      </w:r>
      <w:r w:rsidRPr="00D05592">
        <w:rPr>
          <w:spacing w:val="9"/>
        </w:rPr>
        <w:t>ат</w:t>
      </w:r>
      <w:r w:rsidRPr="00D05592">
        <w:rPr>
          <w:spacing w:val="7"/>
        </w:rPr>
        <w:t>н</w:t>
      </w:r>
      <w:r w:rsidRPr="00D05592">
        <w:rPr>
          <w:spacing w:val="10"/>
        </w:rPr>
        <w:t>ы</w:t>
      </w:r>
      <w:r w:rsidRPr="00D05592">
        <w:t>х</w:t>
      </w:r>
      <w:r w:rsidRPr="00D05592">
        <w:rPr>
          <w:spacing w:val="21"/>
        </w:rPr>
        <w:t xml:space="preserve"> </w:t>
      </w:r>
      <w:r w:rsidRPr="00D05592">
        <w:rPr>
          <w:spacing w:val="9"/>
        </w:rPr>
        <w:t>ск</w:t>
      </w:r>
      <w:r w:rsidRPr="00D05592">
        <w:rPr>
          <w:spacing w:val="8"/>
        </w:rPr>
        <w:t>о</w:t>
      </w:r>
      <w:r w:rsidRPr="00D05592">
        <w:rPr>
          <w:spacing w:val="10"/>
        </w:rPr>
        <w:t>б</w:t>
      </w:r>
      <w:r w:rsidRPr="00D05592">
        <w:rPr>
          <w:spacing w:val="7"/>
        </w:rPr>
        <w:t>к</w:t>
      </w:r>
      <w:r w:rsidRPr="00D05592">
        <w:rPr>
          <w:spacing w:val="9"/>
        </w:rPr>
        <w:t>а</w:t>
      </w:r>
      <w:r w:rsidRPr="00D05592">
        <w:rPr>
          <w:spacing w:val="10"/>
        </w:rPr>
        <w:t>х</w:t>
      </w:r>
      <w:r w:rsidRPr="00D05592">
        <w:t>.</w:t>
      </w:r>
      <w:r w:rsidRPr="00D05592">
        <w:rPr>
          <w:spacing w:val="48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10"/>
        </w:rPr>
        <w:t>н</w:t>
      </w:r>
      <w:r w:rsidRPr="00D05592">
        <w:rPr>
          <w:spacing w:val="9"/>
        </w:rPr>
        <w:t>ача</w:t>
      </w:r>
      <w:r w:rsidRPr="00D05592">
        <w:rPr>
          <w:spacing w:val="8"/>
        </w:rPr>
        <w:t>л</w:t>
      </w:r>
      <w:r w:rsidRPr="00D05592">
        <w:t>а</w:t>
      </w:r>
      <w:r w:rsidRPr="00D05592">
        <w:rPr>
          <w:spacing w:val="49"/>
        </w:rPr>
        <w:t xml:space="preserve"> </w:t>
      </w:r>
      <w:r w:rsidRPr="00D05592">
        <w:rPr>
          <w:spacing w:val="5"/>
        </w:rPr>
        <w:t>у</w:t>
      </w:r>
      <w:r w:rsidRPr="00D05592">
        <w:rPr>
          <w:spacing w:val="9"/>
        </w:rPr>
        <w:t>ка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49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</w:t>
      </w:r>
      <w:r w:rsidRPr="00D05592">
        <w:rPr>
          <w:spacing w:val="7"/>
        </w:rPr>
        <w:t>е</w:t>
      </w:r>
      <w:r w:rsidRPr="00D05592">
        <w:t>р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</w:t>
      </w:r>
      <w:r w:rsidRPr="00D05592">
        <w:rPr>
          <w:spacing w:val="6"/>
        </w:rPr>
        <w:t>т</w:t>
      </w:r>
      <w:r w:rsidRPr="00D05592">
        <w:rPr>
          <w:spacing w:val="8"/>
        </w:rPr>
        <w:t>о</w:t>
      </w:r>
      <w:r w:rsidRPr="00D05592">
        <w:rPr>
          <w:spacing w:val="9"/>
        </w:rPr>
        <w:t>ч</w:t>
      </w:r>
      <w:r w:rsidRPr="00D05592">
        <w:rPr>
          <w:spacing w:val="10"/>
        </w:rPr>
        <w:t>ни</w:t>
      </w:r>
      <w:r w:rsidRPr="00D05592">
        <w:rPr>
          <w:spacing w:val="9"/>
        </w:rPr>
        <w:t>к</w:t>
      </w:r>
      <w:r w:rsidRPr="00D05592">
        <w:t>а</w:t>
      </w:r>
      <w:r w:rsidRPr="00D05592">
        <w:rPr>
          <w:spacing w:val="47"/>
        </w:rPr>
        <w:t xml:space="preserve"> </w:t>
      </w:r>
      <w:r w:rsidRPr="00D05592">
        <w:rPr>
          <w:spacing w:val="10"/>
        </w:rPr>
        <w:t>и</w:t>
      </w:r>
      <w:r w:rsidRPr="00D05592">
        <w:t>з</w:t>
      </w:r>
      <w:r w:rsidRPr="00D05592">
        <w:rPr>
          <w:spacing w:val="48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7"/>
        </w:rPr>
        <w:t>п</w:t>
      </w:r>
      <w:r w:rsidRPr="00D05592">
        <w:rPr>
          <w:spacing w:val="10"/>
        </w:rPr>
        <w:t>и</w:t>
      </w:r>
      <w:r w:rsidRPr="00D05592">
        <w:rPr>
          <w:spacing w:val="9"/>
        </w:rPr>
        <w:t>ск</w:t>
      </w:r>
      <w:r w:rsidRPr="00D05592">
        <w:t xml:space="preserve">а </w:t>
      </w:r>
      <w:r w:rsidRPr="00D05592">
        <w:rPr>
          <w:spacing w:val="10"/>
        </w:rPr>
        <w:t>использованных источников</w:t>
      </w:r>
      <w:r w:rsidRPr="00D05592">
        <w:t>,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з</w:t>
      </w:r>
      <w:r w:rsidRPr="00D05592">
        <w:rPr>
          <w:spacing w:val="9"/>
        </w:rPr>
        <w:t>а</w:t>
      </w:r>
      <w:r w:rsidRPr="00D05592">
        <w:rPr>
          <w:spacing w:val="12"/>
        </w:rPr>
        <w:t>т</w:t>
      </w:r>
      <w:r w:rsidRPr="00D05592">
        <w:rPr>
          <w:spacing w:val="9"/>
        </w:rPr>
        <w:t>е</w:t>
      </w:r>
      <w:r w:rsidRPr="00D05592">
        <w:t>м</w:t>
      </w:r>
      <w:r w:rsidRPr="00D05592">
        <w:rPr>
          <w:spacing w:val="57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ме</w:t>
      </w:r>
      <w:r w:rsidRPr="00D05592">
        <w:t>р</w:t>
      </w:r>
      <w:r w:rsidRPr="00D05592">
        <w:rPr>
          <w:spacing w:val="33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6"/>
        </w:rPr>
        <w:t>т</w:t>
      </w:r>
      <w:r w:rsidRPr="00D05592">
        <w:rPr>
          <w:spacing w:val="10"/>
        </w:rPr>
        <w:t>р</w:t>
      </w:r>
      <w:r w:rsidRPr="00D05592">
        <w:rPr>
          <w:spacing w:val="9"/>
        </w:rPr>
        <w:t>а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7"/>
        </w:rPr>
        <w:t>ц</w:t>
      </w:r>
      <w:r w:rsidRPr="00D05592">
        <w:rPr>
          <w:spacing w:val="10"/>
        </w:rPr>
        <w:t>ы</w:t>
      </w:r>
      <w:r w:rsidRPr="00D05592">
        <w:t>.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Н</w:t>
      </w:r>
      <w:r w:rsidRPr="00D05592">
        <w:rPr>
          <w:spacing w:val="9"/>
        </w:rPr>
        <w:t>а</w:t>
      </w:r>
      <w:r w:rsidRPr="00D05592">
        <w:rPr>
          <w:spacing w:val="10"/>
        </w:rPr>
        <w:t>при</w:t>
      </w:r>
      <w:r w:rsidRPr="00D05592">
        <w:rPr>
          <w:spacing w:val="9"/>
        </w:rPr>
        <w:t>м</w:t>
      </w:r>
      <w:r w:rsidRPr="00D05592">
        <w:rPr>
          <w:spacing w:val="7"/>
        </w:rPr>
        <w:t>е</w:t>
      </w:r>
      <w:r w:rsidRPr="00D05592">
        <w:rPr>
          <w:spacing w:val="10"/>
        </w:rPr>
        <w:t>р</w:t>
      </w:r>
      <w:r w:rsidRPr="00D05592">
        <w:t>:</w:t>
      </w:r>
      <w:r w:rsidRPr="00D05592">
        <w:rPr>
          <w:spacing w:val="42"/>
        </w:rPr>
        <w:t xml:space="preserve"> </w:t>
      </w:r>
      <w:r w:rsidRPr="00D05592">
        <w:rPr>
          <w:spacing w:val="9"/>
        </w:rPr>
        <w:t>[</w:t>
      </w:r>
      <w:r w:rsidRPr="00D05592">
        <w:rPr>
          <w:spacing w:val="8"/>
        </w:rPr>
        <w:t>15</w:t>
      </w:r>
      <w:r w:rsidRPr="00D05592">
        <w:t>,</w:t>
      </w:r>
      <w:r w:rsidRPr="00D05592">
        <w:rPr>
          <w:spacing w:val="31"/>
        </w:rPr>
        <w:t xml:space="preserve"> </w:t>
      </w:r>
      <w:r w:rsidRPr="00D05592">
        <w:rPr>
          <w:spacing w:val="10"/>
        </w:rPr>
        <w:t>5</w:t>
      </w:r>
      <w:r w:rsidRPr="00D05592">
        <w:rPr>
          <w:spacing w:val="12"/>
        </w:rPr>
        <w:t>4</w:t>
      </w:r>
      <w:r w:rsidRPr="00D05592">
        <w:rPr>
          <w:spacing w:val="7"/>
        </w:rPr>
        <w:t>]</w:t>
      </w:r>
      <w:r w:rsidRPr="00D05592">
        <w:t>.</w:t>
      </w:r>
      <w:r w:rsidRPr="00D05592">
        <w:rPr>
          <w:spacing w:val="31"/>
        </w:rPr>
        <w:t xml:space="preserve"> </w:t>
      </w:r>
      <w:r w:rsidRPr="00D05592">
        <w:rPr>
          <w:spacing w:val="8"/>
        </w:rPr>
        <w:t>Е</w:t>
      </w:r>
      <w:r w:rsidRPr="00D05592">
        <w:rPr>
          <w:spacing w:val="11"/>
        </w:rPr>
        <w:t>с</w:t>
      </w:r>
      <w:r w:rsidRPr="00D05592">
        <w:rPr>
          <w:spacing w:val="8"/>
        </w:rPr>
        <w:t>л</w:t>
      </w:r>
      <w:r w:rsidRPr="00D05592">
        <w:t>и</w:t>
      </w:r>
      <w:r w:rsidRPr="00D05592">
        <w:rPr>
          <w:spacing w:val="56"/>
        </w:rPr>
        <w:t xml:space="preserve"> </w:t>
      </w:r>
      <w:r w:rsidRPr="00D05592">
        <w:rPr>
          <w:spacing w:val="9"/>
        </w:rPr>
        <w:t>м</w:t>
      </w:r>
      <w:r w:rsidRPr="00D05592">
        <w:t xml:space="preserve">ы </w:t>
      </w:r>
      <w:r w:rsidRPr="00D05592">
        <w:rPr>
          <w:spacing w:val="10"/>
        </w:rPr>
        <w:t>оп</w:t>
      </w:r>
      <w:r w:rsidRPr="00D05592">
        <w:rPr>
          <w:spacing w:val="7"/>
        </w:rPr>
        <w:t>и</w:t>
      </w:r>
      <w:r w:rsidRPr="00D05592">
        <w:rPr>
          <w:spacing w:val="10"/>
        </w:rPr>
        <w:t>р</w:t>
      </w:r>
      <w:r w:rsidRPr="00D05592">
        <w:rPr>
          <w:spacing w:val="9"/>
        </w:rPr>
        <w:t>аемс</w:t>
      </w:r>
      <w:r w:rsidRPr="00D05592">
        <w:t>я</w:t>
      </w:r>
      <w:r w:rsidRPr="00D05592">
        <w:rPr>
          <w:spacing w:val="61"/>
        </w:rPr>
        <w:t xml:space="preserve"> </w:t>
      </w:r>
      <w:r w:rsidRPr="00D05592">
        <w:rPr>
          <w:spacing w:val="10"/>
        </w:rPr>
        <w:t>н</w:t>
      </w:r>
      <w:r w:rsidRPr="00D05592">
        <w:t>а</w:t>
      </w:r>
      <w:r w:rsidRPr="00D05592">
        <w:rPr>
          <w:spacing w:val="35"/>
        </w:rPr>
        <w:t xml:space="preserve"> </w:t>
      </w:r>
      <w:r w:rsidRPr="00D05592">
        <w:rPr>
          <w:spacing w:val="9"/>
        </w:rPr>
        <w:t>ка</w:t>
      </w:r>
      <w:r w:rsidRPr="00D05592">
        <w:rPr>
          <w:spacing w:val="7"/>
        </w:rPr>
        <w:t>к</w:t>
      </w:r>
      <w:r w:rsidRPr="00D05592">
        <w:rPr>
          <w:spacing w:val="10"/>
        </w:rPr>
        <w:t>и</w:t>
      </w:r>
      <w:r w:rsidRPr="00D05592">
        <w:rPr>
          <w:spacing w:val="14"/>
        </w:rPr>
        <w:t>е</w:t>
      </w:r>
      <w:r w:rsidRPr="00D05592">
        <w:rPr>
          <w:spacing w:val="9"/>
        </w:rPr>
        <w:t>-т</w:t>
      </w:r>
      <w:r w:rsidRPr="00D05592">
        <w:t>о</w:t>
      </w:r>
      <w:r w:rsidRPr="00D05592">
        <w:rPr>
          <w:spacing w:val="36"/>
        </w:rPr>
        <w:t xml:space="preserve"> </w:t>
      </w:r>
      <w:r w:rsidRPr="00D05592">
        <w:rPr>
          <w:spacing w:val="9"/>
        </w:rPr>
        <w:t>м</w:t>
      </w:r>
      <w:r w:rsidRPr="00D05592">
        <w:rPr>
          <w:spacing w:val="10"/>
        </w:rPr>
        <w:t>ы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>и</w:t>
      </w:r>
      <w:r w:rsidRPr="00D05592">
        <w:rPr>
          <w:spacing w:val="17"/>
        </w:rPr>
        <w:t xml:space="preserve"> </w:t>
      </w:r>
      <w:r w:rsidRPr="00D05592">
        <w:rPr>
          <w:spacing w:val="9"/>
        </w:rPr>
        <w:t>а</w:t>
      </w:r>
      <w:r w:rsidRPr="00D05592">
        <w:rPr>
          <w:spacing w:val="8"/>
        </w:rPr>
        <w:t>в</w:t>
      </w:r>
      <w:r w:rsidRPr="00D05592">
        <w:rPr>
          <w:spacing w:val="9"/>
        </w:rPr>
        <w:t>т</w:t>
      </w:r>
      <w:r w:rsidRPr="00D05592">
        <w:rPr>
          <w:spacing w:val="8"/>
        </w:rPr>
        <w:t>о</w:t>
      </w:r>
      <w:r w:rsidRPr="00D05592">
        <w:rPr>
          <w:spacing w:val="10"/>
        </w:rPr>
        <w:t>р</w:t>
      </w:r>
      <w:r w:rsidRPr="00D05592">
        <w:rPr>
          <w:spacing w:val="9"/>
        </w:rPr>
        <w:t>а</w:t>
      </w:r>
      <w:r w:rsidRPr="00D05592">
        <w:t>,</w:t>
      </w:r>
      <w:r w:rsidRPr="00D05592">
        <w:rPr>
          <w:spacing w:val="34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8"/>
        </w:rPr>
        <w:t>зл</w:t>
      </w:r>
      <w:r w:rsidRPr="00D05592">
        <w:rPr>
          <w:spacing w:val="10"/>
        </w:rPr>
        <w:t>о</w:t>
      </w:r>
      <w:r w:rsidRPr="00D05592">
        <w:rPr>
          <w:spacing w:val="9"/>
        </w:rPr>
        <w:t>же</w:t>
      </w:r>
      <w:r w:rsidRPr="00D05592">
        <w:rPr>
          <w:spacing w:val="10"/>
        </w:rPr>
        <w:t>н</w:t>
      </w:r>
      <w:r w:rsidRPr="00D05592">
        <w:rPr>
          <w:spacing w:val="7"/>
        </w:rPr>
        <w:t>н</w:t>
      </w:r>
      <w:r w:rsidRPr="00D05592">
        <w:rPr>
          <w:spacing w:val="10"/>
        </w:rPr>
        <w:t>ы</w:t>
      </w:r>
      <w:r w:rsidRPr="00D05592">
        <w:t>е</w:t>
      </w:r>
      <w:r w:rsidRPr="00D05592">
        <w:rPr>
          <w:spacing w:val="35"/>
        </w:rPr>
        <w:t xml:space="preserve"> </w:t>
      </w:r>
      <w:r w:rsidRPr="00D05592">
        <w:t>в</w:t>
      </w:r>
      <w:r w:rsidRPr="00D05592">
        <w:rPr>
          <w:spacing w:val="34"/>
        </w:rPr>
        <w:t xml:space="preserve"> </w:t>
      </w:r>
      <w:r w:rsidRPr="00D05592">
        <w:rPr>
          <w:spacing w:val="9"/>
        </w:rPr>
        <w:t>к</w:t>
      </w:r>
      <w:r w:rsidRPr="00D05592">
        <w:rPr>
          <w:spacing w:val="10"/>
        </w:rPr>
        <w:t>ни</w:t>
      </w:r>
      <w:r w:rsidRPr="00D05592">
        <w:rPr>
          <w:spacing w:val="9"/>
        </w:rPr>
        <w:t>ге</w:t>
      </w:r>
      <w:r w:rsidRPr="00D05592">
        <w:t>,</w:t>
      </w:r>
      <w:r w:rsidRPr="00D05592">
        <w:rPr>
          <w:spacing w:val="34"/>
        </w:rPr>
        <w:t xml:space="preserve"> </w:t>
      </w:r>
      <w:r w:rsidRPr="00D05592">
        <w:rPr>
          <w:spacing w:val="9"/>
        </w:rPr>
        <w:t>т</w:t>
      </w:r>
      <w:r w:rsidRPr="00D05592">
        <w:t>о</w:t>
      </w:r>
      <w:r w:rsidRPr="00D05592">
        <w:rPr>
          <w:spacing w:val="36"/>
        </w:rPr>
        <w:t xml:space="preserve"> </w:t>
      </w:r>
      <w:r w:rsidRPr="00D05592">
        <w:rPr>
          <w:spacing w:val="9"/>
        </w:rPr>
        <w:t>сс</w:t>
      </w:r>
      <w:r w:rsidRPr="00D05592">
        <w:rPr>
          <w:spacing w:val="10"/>
        </w:rPr>
        <w:t>ы</w:t>
      </w:r>
      <w:r w:rsidRPr="00D05592">
        <w:rPr>
          <w:spacing w:val="8"/>
        </w:rPr>
        <w:t>л</w:t>
      </w:r>
      <w:r w:rsidRPr="00D05592">
        <w:rPr>
          <w:spacing w:val="7"/>
        </w:rPr>
        <w:t>к</w:t>
      </w:r>
      <w:r w:rsidRPr="00D05592">
        <w:t xml:space="preserve">а </w:t>
      </w:r>
      <w:r w:rsidRPr="00D05592">
        <w:rPr>
          <w:spacing w:val="10"/>
        </w:rPr>
        <w:t>д</w:t>
      </w:r>
      <w:r w:rsidRPr="00D05592">
        <w:rPr>
          <w:spacing w:val="9"/>
        </w:rPr>
        <w:t>е</w:t>
      </w:r>
      <w:r w:rsidRPr="00D05592">
        <w:rPr>
          <w:spacing w:val="8"/>
        </w:rPr>
        <w:t>л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54"/>
        </w:rPr>
        <w:t xml:space="preserve"> </w:t>
      </w:r>
      <w:r w:rsidRPr="00D05592">
        <w:rPr>
          <w:spacing w:val="9"/>
        </w:rPr>
        <w:t>та</w:t>
      </w:r>
      <w:r w:rsidRPr="00D05592">
        <w:rPr>
          <w:spacing w:val="12"/>
        </w:rPr>
        <w:t>к</w:t>
      </w:r>
      <w:r w:rsidRPr="00D05592">
        <w:t>:</w:t>
      </w:r>
      <w:r w:rsidRPr="00D05592">
        <w:rPr>
          <w:spacing w:val="55"/>
        </w:rPr>
        <w:t xml:space="preserve"> </w:t>
      </w:r>
      <w:r w:rsidRPr="00D05592">
        <w:rPr>
          <w:spacing w:val="9"/>
        </w:rPr>
        <w:t>[</w:t>
      </w:r>
      <w:r w:rsidRPr="00D05592">
        <w:rPr>
          <w:spacing w:val="10"/>
        </w:rPr>
        <w:t>1</w:t>
      </w:r>
      <w:r w:rsidRPr="00D05592">
        <w:rPr>
          <w:spacing w:val="8"/>
        </w:rPr>
        <w:t>8</w:t>
      </w:r>
      <w:r w:rsidRPr="00D05592">
        <w:rPr>
          <w:spacing w:val="7"/>
        </w:rPr>
        <w:t>]</w:t>
      </w:r>
      <w:r w:rsidRPr="00D05592">
        <w:t>,</w:t>
      </w:r>
      <w:r w:rsidRPr="00D05592">
        <w:rPr>
          <w:spacing w:val="55"/>
        </w:rPr>
        <w:t xml:space="preserve"> </w:t>
      </w:r>
      <w:r w:rsidRPr="00D05592">
        <w:rPr>
          <w:spacing w:val="9"/>
        </w:rPr>
        <w:t>т</w:t>
      </w:r>
      <w:r w:rsidRPr="00D05592">
        <w:rPr>
          <w:spacing w:val="8"/>
        </w:rPr>
        <w:t>.</w:t>
      </w:r>
      <w:r w:rsidRPr="00D05592">
        <w:rPr>
          <w:spacing w:val="11"/>
        </w:rPr>
        <w:t>е</w:t>
      </w:r>
      <w:r w:rsidRPr="00D05592">
        <w:t>.</w:t>
      </w:r>
      <w:r w:rsidRPr="00D05592">
        <w:rPr>
          <w:spacing w:val="55"/>
        </w:rPr>
        <w:t xml:space="preserve"> </w:t>
      </w:r>
      <w:r w:rsidRPr="00D05592">
        <w:rPr>
          <w:spacing w:val="5"/>
        </w:rPr>
        <w:t>у</w:t>
      </w:r>
      <w:r w:rsidRPr="00D05592">
        <w:rPr>
          <w:spacing w:val="9"/>
        </w:rPr>
        <w:t>ка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ает</w:t>
      </w:r>
      <w:r w:rsidRPr="00D05592">
        <w:rPr>
          <w:spacing w:val="11"/>
        </w:rPr>
        <w:t>с</w:t>
      </w:r>
      <w:r w:rsidRPr="00D05592">
        <w:t>я</w:t>
      </w:r>
      <w:r w:rsidRPr="00D05592">
        <w:rPr>
          <w:spacing w:val="54"/>
        </w:rPr>
        <w:t xml:space="preserve"> </w:t>
      </w:r>
      <w:r w:rsidRPr="00D05592">
        <w:rPr>
          <w:spacing w:val="9"/>
        </w:rPr>
        <w:t>т</w:t>
      </w:r>
      <w:r w:rsidRPr="00D05592">
        <w:rPr>
          <w:spacing w:val="10"/>
        </w:rPr>
        <w:t>о</w:t>
      </w:r>
      <w:r w:rsidRPr="00D05592">
        <w:rPr>
          <w:spacing w:val="8"/>
        </w:rPr>
        <w:t>ль</w:t>
      </w:r>
      <w:r w:rsidRPr="00D05592">
        <w:rPr>
          <w:spacing w:val="9"/>
        </w:rPr>
        <w:t>к</w:t>
      </w:r>
      <w:r w:rsidRPr="00D05592">
        <w:t>о</w:t>
      </w:r>
      <w:r w:rsidRPr="00D05592">
        <w:rPr>
          <w:spacing w:val="54"/>
        </w:rPr>
        <w:t xml:space="preserve"> </w:t>
      </w:r>
      <w:r w:rsidRPr="00D05592">
        <w:rPr>
          <w:spacing w:val="10"/>
        </w:rPr>
        <w:t>но</w:t>
      </w:r>
      <w:r w:rsidRPr="00D05592">
        <w:rPr>
          <w:spacing w:val="9"/>
        </w:rPr>
        <w:t>ме</w:t>
      </w:r>
      <w:r w:rsidRPr="00D05592">
        <w:t>р</w:t>
      </w:r>
      <w:r w:rsidRPr="00D05592">
        <w:rPr>
          <w:spacing w:val="52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9"/>
        </w:rPr>
        <w:t>ка</w:t>
      </w:r>
      <w:r w:rsidRPr="00D05592">
        <w:t>.</w:t>
      </w:r>
      <w:r w:rsidRPr="00D05592">
        <w:rPr>
          <w:spacing w:val="53"/>
        </w:rPr>
        <w:t xml:space="preserve"> </w:t>
      </w:r>
      <w:r w:rsidRPr="00D05592">
        <w:rPr>
          <w:spacing w:val="8"/>
        </w:rPr>
        <w:t>Е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 xml:space="preserve">и </w:t>
      </w:r>
      <w:r w:rsidRPr="00D05592">
        <w:rPr>
          <w:spacing w:val="9"/>
        </w:rPr>
        <w:t>м</w:t>
      </w:r>
      <w:r w:rsidRPr="00D05592">
        <w:rPr>
          <w:spacing w:val="10"/>
        </w:rPr>
        <w:t>ы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t>ь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про</w:t>
      </w:r>
      <w:r w:rsidRPr="00D05592">
        <w:rPr>
          <w:spacing w:val="9"/>
        </w:rPr>
        <w:t>с</w:t>
      </w:r>
      <w:r w:rsidRPr="00D05592">
        <w:rPr>
          <w:spacing w:val="8"/>
        </w:rPr>
        <w:t>л</w:t>
      </w:r>
      <w:r w:rsidRPr="00D05592">
        <w:rPr>
          <w:spacing w:val="9"/>
        </w:rPr>
        <w:t>еж</w:t>
      </w:r>
      <w:r w:rsidRPr="00D05592">
        <w:rPr>
          <w:spacing w:val="10"/>
        </w:rPr>
        <w:t>и</w:t>
      </w:r>
      <w:r w:rsidRPr="00D05592">
        <w:rPr>
          <w:spacing w:val="6"/>
        </w:rPr>
        <w:t>в</w:t>
      </w:r>
      <w:r w:rsidRPr="00D05592">
        <w:rPr>
          <w:spacing w:val="9"/>
        </w:rPr>
        <w:t>аетс</w:t>
      </w:r>
      <w:r w:rsidRPr="00D05592">
        <w:t>я</w:t>
      </w:r>
      <w:r w:rsidRPr="00D05592">
        <w:rPr>
          <w:spacing w:val="5"/>
        </w:rPr>
        <w:t xml:space="preserve"> </w:t>
      </w:r>
      <w:r w:rsidRPr="00D05592">
        <w:t>в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н</w:t>
      </w:r>
      <w:r w:rsidRPr="00D05592">
        <w:rPr>
          <w:spacing w:val="9"/>
        </w:rPr>
        <w:t>еск</w:t>
      </w:r>
      <w:r w:rsidRPr="00D05592">
        <w:rPr>
          <w:spacing w:val="10"/>
        </w:rPr>
        <w:t>о</w:t>
      </w:r>
      <w:r w:rsidRPr="00D05592">
        <w:rPr>
          <w:spacing w:val="8"/>
        </w:rPr>
        <w:t>ль</w:t>
      </w:r>
      <w:r w:rsidRPr="00D05592">
        <w:rPr>
          <w:spacing w:val="9"/>
        </w:rPr>
        <w:t>к</w:t>
      </w:r>
      <w:r w:rsidRPr="00D05592">
        <w:rPr>
          <w:spacing w:val="10"/>
        </w:rPr>
        <w:t>и</w:t>
      </w:r>
      <w:r w:rsidRPr="00D05592">
        <w:t>х</w:t>
      </w:r>
      <w:r w:rsidRPr="00D05592">
        <w:rPr>
          <w:spacing w:val="6"/>
        </w:rPr>
        <w:t xml:space="preserve"> </w:t>
      </w:r>
      <w:r w:rsidRPr="00D05592">
        <w:rPr>
          <w:spacing w:val="8"/>
        </w:rPr>
        <w:t>л</w:t>
      </w:r>
      <w:r w:rsidRPr="00D05592">
        <w:rPr>
          <w:spacing w:val="10"/>
        </w:rPr>
        <w:t>и</w:t>
      </w:r>
      <w:r w:rsidRPr="00D05592">
        <w:rPr>
          <w:spacing w:val="9"/>
        </w:rPr>
        <w:t>те</w:t>
      </w:r>
      <w:r w:rsidRPr="00D05592">
        <w:rPr>
          <w:spacing w:val="10"/>
        </w:rPr>
        <w:t>р</w:t>
      </w:r>
      <w:r w:rsidRPr="00D05592">
        <w:rPr>
          <w:spacing w:val="9"/>
        </w:rPr>
        <w:t>ат</w:t>
      </w:r>
      <w:r w:rsidRPr="00D05592">
        <w:rPr>
          <w:spacing w:val="5"/>
        </w:rPr>
        <w:t>у</w:t>
      </w:r>
      <w:r w:rsidRPr="00D05592">
        <w:rPr>
          <w:spacing w:val="10"/>
        </w:rPr>
        <w:t>рны</w:t>
      </w:r>
      <w:r w:rsidRPr="00D05592">
        <w:t>х</w:t>
      </w:r>
      <w:r w:rsidRPr="00D05592">
        <w:rPr>
          <w:spacing w:val="4"/>
        </w:rPr>
        <w:t xml:space="preserve"> </w:t>
      </w:r>
      <w:r w:rsidRPr="00D05592">
        <w:rPr>
          <w:spacing w:val="10"/>
        </w:rPr>
        <w:t>и</w:t>
      </w:r>
      <w:r w:rsidRPr="00D05592">
        <w:rPr>
          <w:spacing w:val="9"/>
        </w:rPr>
        <w:t>ст</w:t>
      </w:r>
      <w:r w:rsidRPr="00D05592">
        <w:rPr>
          <w:spacing w:val="10"/>
        </w:rPr>
        <w:t>о</w:t>
      </w:r>
      <w:r w:rsidRPr="00D05592">
        <w:rPr>
          <w:spacing w:val="9"/>
        </w:rPr>
        <w:t>ч</w:t>
      </w:r>
      <w:r w:rsidRPr="00D05592">
        <w:rPr>
          <w:spacing w:val="7"/>
        </w:rPr>
        <w:t>н</w:t>
      </w:r>
      <w:r w:rsidRPr="00D05592">
        <w:rPr>
          <w:spacing w:val="10"/>
        </w:rPr>
        <w:t>и</w:t>
      </w:r>
      <w:r w:rsidRPr="00D05592">
        <w:rPr>
          <w:spacing w:val="9"/>
        </w:rPr>
        <w:t>ка</w:t>
      </w:r>
      <w:r w:rsidRPr="00D05592">
        <w:rPr>
          <w:spacing w:val="10"/>
        </w:rPr>
        <w:t>х</w:t>
      </w:r>
      <w:r w:rsidRPr="00D05592">
        <w:t>,</w:t>
      </w:r>
      <w:r w:rsidRPr="00D05592">
        <w:rPr>
          <w:spacing w:val="2"/>
        </w:rPr>
        <w:t xml:space="preserve"> </w:t>
      </w:r>
      <w:r w:rsidRPr="00D05592">
        <w:rPr>
          <w:spacing w:val="6"/>
        </w:rPr>
        <w:t>т</w:t>
      </w:r>
      <w:r w:rsidRPr="00D05592">
        <w:t xml:space="preserve">о </w:t>
      </w:r>
      <w:r w:rsidRPr="00D05592">
        <w:rPr>
          <w:spacing w:val="5"/>
        </w:rPr>
        <w:t>у</w:t>
      </w:r>
      <w:r w:rsidRPr="00D05592">
        <w:rPr>
          <w:spacing w:val="9"/>
        </w:rPr>
        <w:t>к</w:t>
      </w:r>
      <w:r w:rsidRPr="00D05592">
        <w:rPr>
          <w:spacing w:val="11"/>
        </w:rPr>
        <w:t>а</w:t>
      </w:r>
      <w:r w:rsidRPr="00D05592">
        <w:rPr>
          <w:spacing w:val="8"/>
        </w:rPr>
        <w:t>з</w:t>
      </w:r>
      <w:r w:rsidRPr="00D05592">
        <w:rPr>
          <w:spacing w:val="10"/>
        </w:rPr>
        <w:t>ы</w:t>
      </w:r>
      <w:r w:rsidRPr="00D05592">
        <w:rPr>
          <w:spacing w:val="8"/>
        </w:rPr>
        <w:t>в</w:t>
      </w:r>
      <w:r w:rsidRPr="00D05592">
        <w:rPr>
          <w:spacing w:val="9"/>
        </w:rPr>
        <w:t>ае</w:t>
      </w:r>
      <w:r w:rsidRPr="00D05592">
        <w:t>м</w:t>
      </w:r>
      <w:r w:rsidRPr="00D05592">
        <w:rPr>
          <w:spacing w:val="44"/>
        </w:rPr>
        <w:t xml:space="preserve"> </w:t>
      </w:r>
      <w:r w:rsidRPr="00D05592">
        <w:rPr>
          <w:spacing w:val="9"/>
        </w:rPr>
        <w:t>эт</w:t>
      </w:r>
      <w:r w:rsidRPr="00D05592">
        <w:t>о</w:t>
      </w:r>
      <w:r w:rsidRPr="00D05592">
        <w:rPr>
          <w:spacing w:val="42"/>
        </w:rPr>
        <w:t xml:space="preserve"> </w:t>
      </w:r>
      <w:r w:rsidRPr="00D05592">
        <w:rPr>
          <w:spacing w:val="9"/>
        </w:rPr>
        <w:t>с</w:t>
      </w:r>
      <w:r w:rsidRPr="00D05592">
        <w:rPr>
          <w:spacing w:val="10"/>
        </w:rPr>
        <w:t>л</w:t>
      </w:r>
      <w:r w:rsidRPr="00D05592">
        <w:rPr>
          <w:spacing w:val="9"/>
        </w:rPr>
        <w:t>е</w:t>
      </w:r>
      <w:r w:rsidRPr="00D05592">
        <w:rPr>
          <w:spacing w:val="10"/>
        </w:rPr>
        <w:t>д</w:t>
      </w:r>
      <w:r w:rsidRPr="00D05592">
        <w:rPr>
          <w:spacing w:val="5"/>
        </w:rPr>
        <w:t>у</w:t>
      </w:r>
      <w:r w:rsidRPr="00D05592">
        <w:rPr>
          <w:spacing w:val="8"/>
        </w:rPr>
        <w:t>ю</w:t>
      </w:r>
      <w:r w:rsidRPr="00D05592">
        <w:rPr>
          <w:spacing w:val="9"/>
        </w:rPr>
        <w:t>щ</w:t>
      </w:r>
      <w:r w:rsidRPr="00D05592">
        <w:rPr>
          <w:spacing w:val="10"/>
        </w:rPr>
        <w:t>и</w:t>
      </w:r>
      <w:r w:rsidRPr="00D05592">
        <w:t>м</w:t>
      </w:r>
      <w:r w:rsidRPr="00D05592">
        <w:rPr>
          <w:spacing w:val="41"/>
        </w:rPr>
        <w:t xml:space="preserve"> </w:t>
      </w:r>
      <w:r w:rsidRPr="00D05592">
        <w:rPr>
          <w:spacing w:val="10"/>
        </w:rPr>
        <w:t>обр</w:t>
      </w:r>
      <w:r w:rsidRPr="00D05592">
        <w:rPr>
          <w:spacing w:val="9"/>
        </w:rPr>
        <w:t>а</w:t>
      </w:r>
      <w:r w:rsidRPr="00D05592">
        <w:rPr>
          <w:spacing w:val="8"/>
        </w:rPr>
        <w:t>з</w:t>
      </w:r>
      <w:r w:rsidRPr="00D05592">
        <w:rPr>
          <w:spacing w:val="10"/>
        </w:rPr>
        <w:t>о</w:t>
      </w:r>
      <w:r w:rsidRPr="00D05592">
        <w:rPr>
          <w:spacing w:val="16"/>
        </w:rPr>
        <w:t>м</w:t>
      </w:r>
      <w:r w:rsidRPr="00D05592">
        <w:rPr>
          <w:spacing w:val="10"/>
        </w:rPr>
        <w:t xml:space="preserve">: </w:t>
      </w:r>
      <w:r w:rsidRPr="00D05592">
        <w:rPr>
          <w:spacing w:val="9"/>
        </w:rPr>
        <w:t>[</w:t>
      </w:r>
      <w:r w:rsidRPr="00D05592">
        <w:rPr>
          <w:spacing w:val="10"/>
        </w:rPr>
        <w:t>1</w:t>
      </w:r>
      <w:r w:rsidRPr="00D05592">
        <w:rPr>
          <w:spacing w:val="8"/>
        </w:rPr>
        <w:t>2</w:t>
      </w:r>
      <w:r w:rsidRPr="00D05592">
        <w:rPr>
          <w:spacing w:val="10"/>
        </w:rPr>
        <w:t>;</w:t>
      </w:r>
      <w:r w:rsidRPr="00D05592">
        <w:rPr>
          <w:spacing w:val="8"/>
        </w:rPr>
        <w:t>4</w:t>
      </w:r>
      <w:r w:rsidRPr="00D05592">
        <w:rPr>
          <w:spacing w:val="10"/>
        </w:rPr>
        <w:t>5</w:t>
      </w:r>
      <w:r w:rsidRPr="00D05592">
        <w:rPr>
          <w:spacing w:val="9"/>
        </w:rPr>
        <w:t>]</w:t>
      </w:r>
      <w:r w:rsidRPr="00D05592">
        <w:t>.</w:t>
      </w:r>
      <w:r w:rsidRPr="00D05592">
        <w:rPr>
          <w:spacing w:val="41"/>
        </w:rPr>
        <w:t xml:space="preserve"> </w:t>
      </w:r>
      <w:r w:rsidRPr="003B742F">
        <w:rPr>
          <w:spacing w:val="10"/>
        </w:rPr>
        <w:t>1</w:t>
      </w:r>
      <w:r w:rsidRPr="003B742F">
        <w:t>2</w:t>
      </w:r>
      <w:r w:rsidRPr="003B742F">
        <w:rPr>
          <w:spacing w:val="42"/>
        </w:rPr>
        <w:t xml:space="preserve"> </w:t>
      </w:r>
      <w:r w:rsidRPr="003B742F">
        <w:t>и</w:t>
      </w:r>
      <w:r w:rsidRPr="003B742F">
        <w:rPr>
          <w:spacing w:val="42"/>
        </w:rPr>
        <w:t xml:space="preserve"> </w:t>
      </w:r>
      <w:r w:rsidRPr="003B742F">
        <w:rPr>
          <w:spacing w:val="10"/>
        </w:rPr>
        <w:t>4</w:t>
      </w:r>
      <w:r w:rsidRPr="003B742F">
        <w:t>5</w:t>
      </w:r>
      <w:r w:rsidRPr="003B742F">
        <w:rPr>
          <w:spacing w:val="44"/>
        </w:rPr>
        <w:t xml:space="preserve"> </w:t>
      </w:r>
      <w:r w:rsidRPr="00BA09A7">
        <w:t>–</w:t>
      </w:r>
      <w:r w:rsidRPr="003B742F">
        <w:rPr>
          <w:spacing w:val="44"/>
        </w:rPr>
        <w:t xml:space="preserve"> </w:t>
      </w:r>
      <w:r w:rsidRPr="003B742F">
        <w:rPr>
          <w:spacing w:val="9"/>
        </w:rPr>
        <w:t>эт</w:t>
      </w:r>
      <w:r w:rsidRPr="003B742F">
        <w:t>о</w:t>
      </w:r>
      <w:r w:rsidRPr="003B742F">
        <w:rPr>
          <w:spacing w:val="5"/>
        </w:rPr>
        <w:t xml:space="preserve"> </w:t>
      </w:r>
      <w:r w:rsidRPr="003B742F">
        <w:rPr>
          <w:spacing w:val="10"/>
        </w:rPr>
        <w:t>но</w:t>
      </w:r>
      <w:r w:rsidRPr="003B742F">
        <w:rPr>
          <w:spacing w:val="9"/>
        </w:rPr>
        <w:t>ме</w:t>
      </w:r>
      <w:r w:rsidRPr="003B742F">
        <w:rPr>
          <w:spacing w:val="10"/>
        </w:rPr>
        <w:t>р</w:t>
      </w:r>
      <w:r w:rsidRPr="003B742F">
        <w:t xml:space="preserve">а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ат</w:t>
      </w:r>
      <w:r w:rsidRPr="003B742F">
        <w:rPr>
          <w:spacing w:val="5"/>
        </w:rPr>
        <w:t>у</w:t>
      </w:r>
      <w:r w:rsidRPr="003B742F">
        <w:rPr>
          <w:spacing w:val="10"/>
        </w:rPr>
        <w:t>рны</w:t>
      </w:r>
      <w:r w:rsidRPr="003B742F">
        <w:t>х</w:t>
      </w:r>
      <w:r w:rsidRPr="003B742F">
        <w:rPr>
          <w:spacing w:val="19"/>
        </w:rPr>
        <w:t xml:space="preserve"> </w:t>
      </w:r>
      <w:r w:rsidRPr="003B742F">
        <w:rPr>
          <w:spacing w:val="10"/>
        </w:rPr>
        <w:t>и</w:t>
      </w:r>
      <w:r w:rsidRPr="003B742F">
        <w:rPr>
          <w:spacing w:val="9"/>
        </w:rPr>
        <w:t>с</w:t>
      </w:r>
      <w:r w:rsidRPr="003B742F">
        <w:rPr>
          <w:spacing w:val="6"/>
        </w:rPr>
        <w:t>т</w:t>
      </w:r>
      <w:r w:rsidRPr="003B742F">
        <w:rPr>
          <w:spacing w:val="10"/>
        </w:rPr>
        <w:t>о</w:t>
      </w:r>
      <w:r w:rsidRPr="003B742F">
        <w:rPr>
          <w:spacing w:val="9"/>
        </w:rPr>
        <w:t>ч</w:t>
      </w:r>
      <w:r w:rsidRPr="003B742F">
        <w:rPr>
          <w:spacing w:val="10"/>
        </w:rPr>
        <w:t>н</w:t>
      </w:r>
      <w:r w:rsidRPr="003B742F">
        <w:rPr>
          <w:spacing w:val="7"/>
        </w:rPr>
        <w:t>и</w:t>
      </w:r>
      <w:r w:rsidRPr="003B742F">
        <w:rPr>
          <w:spacing w:val="9"/>
        </w:rPr>
        <w:t>к</w:t>
      </w:r>
      <w:r w:rsidRPr="003B742F">
        <w:rPr>
          <w:spacing w:val="10"/>
        </w:rPr>
        <w:t>о</w:t>
      </w:r>
      <w:r w:rsidRPr="003B742F">
        <w:t xml:space="preserve">в </w:t>
      </w:r>
      <w:r w:rsidRPr="003B742F">
        <w:rPr>
          <w:spacing w:val="10"/>
        </w:rPr>
        <w:t>и</w:t>
      </w:r>
      <w:r w:rsidRPr="003B742F">
        <w:t>з</w:t>
      </w:r>
      <w:r w:rsidRPr="003B742F">
        <w:rPr>
          <w:spacing w:val="17"/>
        </w:rPr>
        <w:t xml:space="preserve"> </w:t>
      </w:r>
      <w:r w:rsidRPr="003B742F">
        <w:rPr>
          <w:spacing w:val="9"/>
        </w:rPr>
        <w:t>с</w:t>
      </w:r>
      <w:r w:rsidRPr="003B742F">
        <w:rPr>
          <w:spacing w:val="10"/>
        </w:rPr>
        <w:t>пи</w:t>
      </w:r>
      <w:r w:rsidRPr="003B742F">
        <w:rPr>
          <w:spacing w:val="9"/>
        </w:rPr>
        <w:t>ск</w:t>
      </w:r>
      <w:r w:rsidRPr="003B742F">
        <w:t>а</w:t>
      </w:r>
      <w:r w:rsidRPr="003B742F">
        <w:rPr>
          <w:spacing w:val="15"/>
        </w:rPr>
        <w:t xml:space="preserve"> </w:t>
      </w:r>
      <w:r w:rsidRPr="003B742F">
        <w:rPr>
          <w:spacing w:val="8"/>
        </w:rPr>
        <w:t>л</w:t>
      </w:r>
      <w:r w:rsidRPr="003B742F">
        <w:rPr>
          <w:spacing w:val="10"/>
        </w:rPr>
        <w:t>и</w:t>
      </w:r>
      <w:r w:rsidRPr="003B742F">
        <w:rPr>
          <w:spacing w:val="9"/>
        </w:rPr>
        <w:t>те</w:t>
      </w:r>
      <w:r w:rsidRPr="003B742F">
        <w:rPr>
          <w:spacing w:val="10"/>
        </w:rPr>
        <w:t>р</w:t>
      </w:r>
      <w:r w:rsidRPr="003B742F">
        <w:rPr>
          <w:spacing w:val="9"/>
        </w:rPr>
        <w:t>а</w:t>
      </w:r>
      <w:r w:rsidRPr="003B742F">
        <w:rPr>
          <w:spacing w:val="11"/>
        </w:rPr>
        <w:t>т</w:t>
      </w:r>
      <w:r w:rsidRPr="003B742F">
        <w:rPr>
          <w:spacing w:val="5"/>
        </w:rPr>
        <w:t>у</w:t>
      </w:r>
      <w:r w:rsidRPr="003B742F">
        <w:rPr>
          <w:spacing w:val="10"/>
        </w:rPr>
        <w:t>ры</w:t>
      </w:r>
      <w:r w:rsidRPr="003B742F">
        <w:t>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Цифровой материал может быть изложен в виде таблиц. Таблицы располагаются в основной части ВКР (выравнивание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Times</w:t>
      </w:r>
      <w:r>
        <w:t xml:space="preserve"> </w:t>
      </w:r>
      <w:r w:rsidRPr="00D05592">
        <w:t>New</w:t>
      </w:r>
      <w:r>
        <w:t xml:space="preserve"> </w:t>
      </w:r>
      <w:r w:rsidRPr="00D05592"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t>–</w:t>
      </w:r>
      <w:r w:rsidRPr="00D05592">
        <w:t xml:space="preserve"> New</w:t>
      </w:r>
      <w:r>
        <w:t xml:space="preserve"> </w:t>
      </w:r>
      <w:r w:rsidRPr="00D05592">
        <w:t>Roman 12, выравнивание – по ширине, абзацный отступ – 1,25 см.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 xml:space="preserve">Оформление списка использованных источников осуществляется в соответствии с </w:t>
      </w:r>
      <w:r w:rsidRPr="00D05592">
        <w:rPr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755D51" w:rsidRDefault="00755D51" w:rsidP="009365B9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9823D8">
        <w:t xml:space="preserve">При оформлении списка использованных источников </w:t>
      </w:r>
      <w:r>
        <w:t>учитывается следующая структура: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lastRenderedPageBreak/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755D51" w:rsidRPr="00D05592" w:rsidRDefault="00755D51" w:rsidP="00FD0D27">
      <w:pPr>
        <w:pStyle w:val="a4"/>
        <w:spacing w:after="160" w:line="254" w:lineRule="auto"/>
        <w:jc w:val="both"/>
      </w:pPr>
      <w:r w:rsidRPr="00D05592">
        <w:t>в) Ресурсы Интернет (сайты, порталы).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В разделе «Литература» и «Ресурсы Интернет» издания располагаются по алфавиту фамилий авторов и заглавий изданий.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системные требования приводят в том случае, когда для доступа  к документу нужно специальное программное обеспечение, например Adobe Acrobat Reader, PowerPoint и т.п.;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дата обновления документа или его части указывается в том случае, если она зафиксирована на сайте;</w:t>
      </w:r>
    </w:p>
    <w:p w:rsidR="00755D51" w:rsidRPr="00D05592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D05592">
        <w:t>электронный адрес,</w:t>
      </w:r>
    </w:p>
    <w:p w:rsidR="00755D51" w:rsidRPr="001E1F9E" w:rsidRDefault="00755D51" w:rsidP="00FD0D27">
      <w:pPr>
        <w:pStyle w:val="a4"/>
        <w:numPr>
          <w:ilvl w:val="2"/>
          <w:numId w:val="15"/>
        </w:numPr>
        <w:spacing w:after="160" w:line="254" w:lineRule="auto"/>
        <w:ind w:left="0" w:firstLine="0"/>
        <w:jc w:val="both"/>
      </w:pPr>
      <w:r w:rsidRPr="001E1F9E"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755D51" w:rsidRPr="00D05592" w:rsidRDefault="00755D51" w:rsidP="00FD0D27">
      <w:pPr>
        <w:pStyle w:val="a4"/>
        <w:numPr>
          <w:ilvl w:val="0"/>
          <w:numId w:val="15"/>
        </w:numPr>
        <w:spacing w:after="160" w:line="254" w:lineRule="auto"/>
        <w:ind w:left="0" w:firstLine="0"/>
        <w:jc w:val="both"/>
      </w:pPr>
      <w:r w:rsidRPr="00D05592">
        <w:t>Число и объем приложений не ограничивается.</w:t>
      </w:r>
    </w:p>
    <w:p w:rsidR="00755D51" w:rsidRDefault="00096E8E" w:rsidP="00FD0D27">
      <w:pPr>
        <w:pStyle w:val="ac"/>
        <w:spacing w:line="254" w:lineRule="atLeast"/>
        <w:ind w:left="360"/>
        <w:rPr>
          <w:sz w:val="28"/>
          <w:szCs w:val="28"/>
        </w:rPr>
      </w:pPr>
      <w:hyperlink r:id="rId8" w:tgtFrame="_blank" w:tooltip="Пример оформления титульного листа дипломной работы" w:history="1">
        <w:r w:rsidR="00755D51" w:rsidRPr="003B742F">
          <w:rPr>
            <w:rStyle w:val="a5"/>
            <w:sz w:val="28"/>
            <w:szCs w:val="28"/>
          </w:rPr>
          <w:t>Пример оформления</w:t>
        </w:r>
      </w:hyperlink>
      <w:r w:rsidR="00755D51" w:rsidRPr="003B742F">
        <w:rPr>
          <w:sz w:val="28"/>
          <w:szCs w:val="28"/>
        </w:rPr>
        <w:t xml:space="preserve"> работы:</w:t>
      </w:r>
    </w:p>
    <w:p w:rsidR="00755D51" w:rsidRDefault="00755D51" w:rsidP="00FD0D27">
      <w:pPr>
        <w:pStyle w:val="ac"/>
        <w:spacing w:line="254" w:lineRule="atLeast"/>
        <w:ind w:left="360"/>
        <w:rPr>
          <w:sz w:val="28"/>
          <w:szCs w:val="28"/>
        </w:rPr>
      </w:pPr>
    </w:p>
    <w:p w:rsidR="00755D51" w:rsidRDefault="00755D51" w:rsidP="00FD0D27">
      <w:pPr>
        <w:pStyle w:val="ac"/>
        <w:spacing w:line="254" w:lineRule="atLeast"/>
        <w:ind w:left="360"/>
        <w:rPr>
          <w:sz w:val="28"/>
          <w:szCs w:val="28"/>
        </w:rPr>
      </w:pPr>
    </w:p>
    <w:p w:rsidR="00755D51" w:rsidRDefault="00755D51" w:rsidP="00FD0D27">
      <w:pPr>
        <w:pStyle w:val="ac"/>
        <w:spacing w:line="254" w:lineRule="atLeast"/>
        <w:ind w:left="360"/>
        <w:rPr>
          <w:sz w:val="28"/>
          <w:szCs w:val="28"/>
        </w:rPr>
      </w:pPr>
    </w:p>
    <w:p w:rsidR="00755D51" w:rsidRPr="003B742F" w:rsidRDefault="00755D51" w:rsidP="00FD0D27">
      <w:pPr>
        <w:pStyle w:val="ac"/>
        <w:spacing w:line="254" w:lineRule="atLeast"/>
        <w:ind w:left="360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9639" w:type="dxa"/>
        <w:tblBorders>
          <w:bottom w:val="thinThickThinMediumGap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755D51" w:rsidRPr="00B126B2" w:rsidTr="00FD0D27">
        <w:trPr>
          <w:trHeight w:val="1883"/>
        </w:trPr>
        <w:tc>
          <w:tcPr>
            <w:tcW w:w="9639" w:type="dxa"/>
            <w:tcBorders>
              <w:bottom w:val="thinThickThinMediumGap" w:sz="12" w:space="0" w:color="auto"/>
            </w:tcBorders>
          </w:tcPr>
          <w:p w:rsidR="00755D51" w:rsidRPr="00B126B2" w:rsidRDefault="00755D51" w:rsidP="00FD0D27">
            <w:pPr>
              <w:shd w:val="clear" w:color="auto" w:fill="FFFFFF"/>
              <w:spacing w:line="367" w:lineRule="exact"/>
              <w:rPr>
                <w:b/>
                <w:i/>
                <w:spacing w:val="-20"/>
                <w:sz w:val="28"/>
                <w:szCs w:val="28"/>
              </w:rPr>
            </w:pPr>
          </w:p>
          <w:p w:rsidR="00755D51" w:rsidRPr="00B126B2" w:rsidRDefault="003E50B1" w:rsidP="00FD0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33655</wp:posOffset>
                  </wp:positionV>
                  <wp:extent cx="617220" cy="763905"/>
                  <wp:effectExtent l="0" t="0" r="0" b="0"/>
                  <wp:wrapNone/>
                  <wp:docPr id="3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D51" w:rsidRPr="00B126B2">
              <w:rPr>
                <w:b/>
                <w:sz w:val="28"/>
                <w:szCs w:val="28"/>
              </w:rPr>
              <w:t>Профессиональное образовательное учреждение</w:t>
            </w:r>
          </w:p>
          <w:p w:rsidR="00755D51" w:rsidRPr="00B126B2" w:rsidRDefault="00755D51" w:rsidP="00FD0D27">
            <w:pPr>
              <w:jc w:val="center"/>
              <w:rPr>
                <w:b/>
                <w:sz w:val="28"/>
                <w:szCs w:val="28"/>
              </w:rPr>
            </w:pPr>
            <w:r w:rsidRPr="00B126B2">
              <w:rPr>
                <w:b/>
                <w:sz w:val="28"/>
                <w:szCs w:val="28"/>
              </w:rPr>
              <w:t xml:space="preserve"> «КОЛЛЕДЖ СОВРЕМЕННОГО УПРАВЛЕНИЯ»</w:t>
            </w:r>
          </w:p>
          <w:p w:rsidR="00755D51" w:rsidRPr="00B126B2" w:rsidRDefault="00755D51" w:rsidP="00FD0D27">
            <w:pPr>
              <w:tabs>
                <w:tab w:val="left" w:pos="2535"/>
              </w:tabs>
              <w:rPr>
                <w:sz w:val="28"/>
                <w:szCs w:val="28"/>
              </w:rPr>
            </w:pPr>
          </w:p>
        </w:tc>
      </w:tr>
    </w:tbl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jc w:val="right"/>
        <w:rPr>
          <w:sz w:val="28"/>
          <w:szCs w:val="28"/>
        </w:rPr>
      </w:pPr>
      <w:r w:rsidRPr="00B126B2">
        <w:rPr>
          <w:sz w:val="28"/>
          <w:szCs w:val="28"/>
        </w:rPr>
        <w:t>Работа к защите допущена</w:t>
      </w:r>
    </w:p>
    <w:p w:rsidR="00755D51" w:rsidRPr="00B126B2" w:rsidRDefault="00755D51" w:rsidP="00FD0D27">
      <w:pPr>
        <w:jc w:val="right"/>
        <w:rPr>
          <w:sz w:val="28"/>
          <w:szCs w:val="28"/>
        </w:rPr>
      </w:pPr>
      <w:r w:rsidRPr="00B126B2">
        <w:rPr>
          <w:sz w:val="28"/>
          <w:szCs w:val="28"/>
        </w:rPr>
        <w:t xml:space="preserve">Зам. директора по УПР </w:t>
      </w:r>
    </w:p>
    <w:p w:rsidR="00755D51" w:rsidRPr="00B126B2" w:rsidRDefault="00755D51" w:rsidP="00FD0D27">
      <w:pPr>
        <w:jc w:val="right"/>
        <w:rPr>
          <w:sz w:val="28"/>
          <w:szCs w:val="28"/>
        </w:rPr>
      </w:pPr>
      <w:r w:rsidRPr="00B126B2">
        <w:rPr>
          <w:sz w:val="28"/>
          <w:szCs w:val="28"/>
        </w:rPr>
        <w:lastRenderedPageBreak/>
        <w:t xml:space="preserve">___________ /Ниятбеков Т.И./ </w:t>
      </w:r>
    </w:p>
    <w:p w:rsidR="00755D51" w:rsidRPr="00B126B2" w:rsidRDefault="00755D51" w:rsidP="00FD0D27">
      <w:pPr>
        <w:tabs>
          <w:tab w:val="left" w:pos="2535"/>
        </w:tabs>
        <w:jc w:val="right"/>
        <w:rPr>
          <w:sz w:val="28"/>
          <w:szCs w:val="28"/>
        </w:rPr>
      </w:pPr>
      <w:r w:rsidRPr="00B126B2">
        <w:rPr>
          <w:sz w:val="28"/>
          <w:szCs w:val="28"/>
        </w:rPr>
        <w:t>«____»_____________20 __г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rPr>
          <w:sz w:val="28"/>
          <w:szCs w:val="28"/>
        </w:rPr>
      </w:pPr>
    </w:p>
    <w:p w:rsidR="00755D51" w:rsidRPr="002709ED" w:rsidRDefault="00755D51" w:rsidP="00FD0D27">
      <w:pPr>
        <w:rPr>
          <w:sz w:val="28"/>
          <w:szCs w:val="26"/>
        </w:rPr>
      </w:pPr>
      <w:r w:rsidRPr="002709ED">
        <w:rPr>
          <w:sz w:val="28"/>
          <w:szCs w:val="26"/>
        </w:rPr>
        <w:t>Специальность:</w:t>
      </w:r>
      <w:r>
        <w:rPr>
          <w:sz w:val="28"/>
          <w:szCs w:val="26"/>
        </w:rPr>
        <w:t xml:space="preserve"> </w:t>
      </w:r>
      <w:r w:rsidRPr="002709ED">
        <w:rPr>
          <w:sz w:val="28"/>
          <w:szCs w:val="26"/>
        </w:rPr>
        <w:t>40.02.01 Право и организация социального обеспечения</w:t>
      </w:r>
    </w:p>
    <w:p w:rsidR="00755D51" w:rsidRPr="002709ED" w:rsidRDefault="00755D51" w:rsidP="00FD0D27">
      <w:pPr>
        <w:rPr>
          <w:sz w:val="28"/>
          <w:szCs w:val="26"/>
        </w:rPr>
      </w:pPr>
      <w:r w:rsidRPr="002709ED">
        <w:rPr>
          <w:sz w:val="28"/>
          <w:szCs w:val="26"/>
        </w:rPr>
        <w:t>Квалификация: Юрист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ind w:left="611"/>
        <w:jc w:val="center"/>
        <w:rPr>
          <w:b/>
          <w:bCs/>
          <w:color w:val="000021"/>
          <w:sz w:val="28"/>
          <w:szCs w:val="28"/>
        </w:rPr>
      </w:pPr>
    </w:p>
    <w:p w:rsidR="00755D51" w:rsidRPr="00B126B2" w:rsidRDefault="00755D51" w:rsidP="00FD0D27">
      <w:pPr>
        <w:ind w:left="611"/>
        <w:jc w:val="center"/>
        <w:rPr>
          <w:b/>
          <w:bCs/>
          <w:color w:val="000021"/>
          <w:sz w:val="28"/>
          <w:szCs w:val="28"/>
        </w:rPr>
      </w:pPr>
      <w:r>
        <w:rPr>
          <w:b/>
          <w:bCs/>
          <w:color w:val="000021"/>
          <w:sz w:val="28"/>
          <w:szCs w:val="28"/>
        </w:rPr>
        <w:t>КУРСОВАЯ</w:t>
      </w:r>
      <w:r w:rsidRPr="00B126B2">
        <w:rPr>
          <w:b/>
          <w:bCs/>
          <w:color w:val="000021"/>
          <w:sz w:val="28"/>
          <w:szCs w:val="28"/>
        </w:rPr>
        <w:t xml:space="preserve"> РАБОТА</w:t>
      </w:r>
    </w:p>
    <w:p w:rsidR="00755D51" w:rsidRPr="00B126B2" w:rsidRDefault="00755D51" w:rsidP="00FD0D27">
      <w:pPr>
        <w:spacing w:after="160" w:line="256" w:lineRule="auto"/>
        <w:ind w:firstLine="284"/>
        <w:jc w:val="both"/>
        <w:rPr>
          <w:b/>
          <w:sz w:val="28"/>
          <w:szCs w:val="28"/>
        </w:rPr>
      </w:pPr>
    </w:p>
    <w:p w:rsidR="00755D51" w:rsidRPr="00B126B2" w:rsidRDefault="00755D51" w:rsidP="00FD0D27">
      <w:pPr>
        <w:spacing w:after="160" w:line="256" w:lineRule="auto"/>
        <w:ind w:firstLine="284"/>
        <w:jc w:val="center"/>
        <w:rPr>
          <w:sz w:val="28"/>
          <w:szCs w:val="28"/>
        </w:rPr>
      </w:pPr>
      <w:r w:rsidRPr="00B126B2">
        <w:rPr>
          <w:sz w:val="28"/>
          <w:szCs w:val="28"/>
        </w:rPr>
        <w:t xml:space="preserve">Тема: </w:t>
      </w:r>
      <w:r>
        <w:rPr>
          <w:sz w:val="28"/>
          <w:szCs w:val="28"/>
        </w:rPr>
        <w:t>Источники права социального обеспечения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Pr="00B126B2">
        <w:rPr>
          <w:sz w:val="28"/>
          <w:szCs w:val="28"/>
        </w:rPr>
        <w:t xml:space="preserve">: </w:t>
      </w:r>
      <w:r>
        <w:rPr>
          <w:sz w:val="28"/>
          <w:szCs w:val="28"/>
        </w:rPr>
        <w:t>Иванов Иван Иванович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Группа №: ___________________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Руководитель работы________________ /_____________________________/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«______» ____________________ 20</w:t>
      </w:r>
      <w:r>
        <w:rPr>
          <w:sz w:val="28"/>
          <w:szCs w:val="28"/>
        </w:rPr>
        <w:t>20</w:t>
      </w:r>
      <w:r w:rsidRPr="00B126B2">
        <w:rPr>
          <w:sz w:val="28"/>
          <w:szCs w:val="28"/>
        </w:rPr>
        <w:t xml:space="preserve"> г.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  <w:r w:rsidRPr="00B126B2">
        <w:rPr>
          <w:sz w:val="28"/>
          <w:szCs w:val="28"/>
        </w:rPr>
        <w:t>Оценка ____________________</w:t>
      </w: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Москва, 2020</w:t>
      </w: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  <w:r w:rsidRPr="002709ED">
        <w:rPr>
          <w:b/>
          <w:sz w:val="28"/>
          <w:szCs w:val="28"/>
        </w:rPr>
        <w:t>СОДЕРЖАНИЕ</w:t>
      </w:r>
    </w:p>
    <w:p w:rsidR="00755D51" w:rsidRPr="00925B99" w:rsidRDefault="00755D51" w:rsidP="00FD0D27">
      <w:pPr>
        <w:pStyle w:val="af"/>
      </w:pPr>
    </w:p>
    <w:p w:rsidR="00755D51" w:rsidRPr="00925B99" w:rsidRDefault="00755D51" w:rsidP="00FD0D27">
      <w:pPr>
        <w:pStyle w:val="12"/>
        <w:rPr>
          <w:noProof/>
          <w:sz w:val="28"/>
          <w:szCs w:val="28"/>
        </w:rPr>
      </w:pPr>
      <w:r w:rsidRPr="00925B99">
        <w:rPr>
          <w:sz w:val="28"/>
          <w:szCs w:val="28"/>
        </w:rPr>
        <w:fldChar w:fldCharType="begin"/>
      </w:r>
      <w:r w:rsidRPr="00925B99">
        <w:rPr>
          <w:sz w:val="28"/>
          <w:szCs w:val="28"/>
        </w:rPr>
        <w:instrText xml:space="preserve"> TOC \o "1-3" \h \z \u </w:instrText>
      </w:r>
      <w:r w:rsidRPr="00925B99">
        <w:rPr>
          <w:sz w:val="28"/>
          <w:szCs w:val="28"/>
        </w:rPr>
        <w:fldChar w:fldCharType="separate"/>
      </w:r>
      <w:hyperlink w:anchor="_Toc514825922" w:history="1">
        <w:r w:rsidRPr="00925B99">
          <w:rPr>
            <w:rStyle w:val="a5"/>
            <w:noProof/>
            <w:sz w:val="28"/>
            <w:szCs w:val="28"/>
          </w:rPr>
          <w:t>ВВЕДЕНИЕ</w:t>
        </w:r>
        <w:r w:rsidRPr="00925B99">
          <w:rPr>
            <w:noProof/>
            <w:webHidden/>
            <w:sz w:val="28"/>
            <w:szCs w:val="28"/>
          </w:rPr>
          <w:tab/>
        </w:r>
        <w:r w:rsidRPr="00925B99">
          <w:rPr>
            <w:noProof/>
            <w:webHidden/>
            <w:sz w:val="28"/>
            <w:szCs w:val="28"/>
          </w:rPr>
          <w:fldChar w:fldCharType="begin"/>
        </w:r>
        <w:r w:rsidRPr="00925B99">
          <w:rPr>
            <w:noProof/>
            <w:webHidden/>
            <w:sz w:val="28"/>
            <w:szCs w:val="28"/>
          </w:rPr>
          <w:instrText xml:space="preserve"> PAGEREF _Toc514825922 \h </w:instrText>
        </w:r>
        <w:r w:rsidRPr="00925B99">
          <w:rPr>
            <w:noProof/>
            <w:webHidden/>
            <w:sz w:val="28"/>
            <w:szCs w:val="28"/>
          </w:rPr>
        </w:r>
        <w:r w:rsidRPr="00925B99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20</w:t>
        </w:r>
        <w:r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23" w:history="1">
        <w:r w:rsidR="00755D51" w:rsidRPr="00925B99">
          <w:rPr>
            <w:rStyle w:val="a5"/>
            <w:noProof/>
            <w:sz w:val="28"/>
            <w:szCs w:val="28"/>
          </w:rPr>
          <w:t>ГЛАВА 1. ОБЩАЯ ХАРАКТЕРИСТИКА ИСТОЧНИКОВ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755D51" w:rsidRPr="00925B99">
          <w:rPr>
            <w:noProof/>
            <w:webHidden/>
            <w:sz w:val="28"/>
            <w:szCs w:val="28"/>
          </w:rPr>
          <w:fldChar w:fldCharType="begin"/>
        </w:r>
        <w:r w:rsidR="00755D51" w:rsidRPr="00925B99">
          <w:rPr>
            <w:noProof/>
            <w:webHidden/>
            <w:sz w:val="28"/>
            <w:szCs w:val="28"/>
          </w:rPr>
          <w:instrText xml:space="preserve"> PAGEREF _Toc514825923 \h </w:instrText>
        </w:r>
        <w:r w:rsidR="00755D51" w:rsidRPr="00925B99">
          <w:rPr>
            <w:noProof/>
            <w:webHidden/>
            <w:sz w:val="28"/>
            <w:szCs w:val="28"/>
          </w:rPr>
        </w:r>
        <w:r w:rsidR="00755D51" w:rsidRPr="00925B99">
          <w:rPr>
            <w:noProof/>
            <w:webHidden/>
            <w:sz w:val="28"/>
            <w:szCs w:val="28"/>
          </w:rPr>
          <w:fldChar w:fldCharType="separate"/>
        </w:r>
        <w:r w:rsidR="00755D51">
          <w:rPr>
            <w:noProof/>
            <w:webHidden/>
            <w:sz w:val="28"/>
            <w:szCs w:val="28"/>
          </w:rPr>
          <w:t>22</w:t>
        </w:r>
        <w:r w:rsidR="00755D51"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24" w:history="1">
        <w:r w:rsidR="00755D51" w:rsidRPr="00925B99">
          <w:rPr>
            <w:rStyle w:val="a5"/>
            <w:noProof/>
            <w:sz w:val="28"/>
            <w:szCs w:val="28"/>
          </w:rPr>
          <w:t>1.1 Понятие источника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755D51" w:rsidRPr="00925B99">
          <w:rPr>
            <w:noProof/>
            <w:webHidden/>
            <w:sz w:val="28"/>
            <w:szCs w:val="28"/>
          </w:rPr>
          <w:fldChar w:fldCharType="begin"/>
        </w:r>
        <w:r w:rsidR="00755D51" w:rsidRPr="00925B99">
          <w:rPr>
            <w:noProof/>
            <w:webHidden/>
            <w:sz w:val="28"/>
            <w:szCs w:val="28"/>
          </w:rPr>
          <w:instrText xml:space="preserve"> PAGEREF _Toc514825924 \h </w:instrText>
        </w:r>
        <w:r w:rsidR="00755D51" w:rsidRPr="00925B99">
          <w:rPr>
            <w:noProof/>
            <w:webHidden/>
            <w:sz w:val="28"/>
            <w:szCs w:val="28"/>
          </w:rPr>
        </w:r>
        <w:r w:rsidR="00755D51" w:rsidRPr="00925B99">
          <w:rPr>
            <w:noProof/>
            <w:webHidden/>
            <w:sz w:val="28"/>
            <w:szCs w:val="28"/>
          </w:rPr>
          <w:fldChar w:fldCharType="separate"/>
        </w:r>
        <w:r w:rsidR="00755D51">
          <w:rPr>
            <w:noProof/>
            <w:webHidden/>
            <w:sz w:val="28"/>
            <w:szCs w:val="28"/>
          </w:rPr>
          <w:t>22</w:t>
        </w:r>
        <w:r w:rsidR="00755D51" w:rsidRPr="00925B99">
          <w:rPr>
            <w:noProof/>
            <w:webHidden/>
            <w:sz w:val="28"/>
            <w:szCs w:val="28"/>
          </w:rPr>
          <w:fldChar w:fldCharType="end"/>
        </w:r>
      </w:hyperlink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25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1.2. Система источников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25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66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ГЛАВА 2. НОРМАТИВНЫЕ ПРАВОВЫЕ АКТЫ КАК ИСТОЧНИК ПРАВА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29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67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2.1. Федеральные законы и их роль в регулировании отношений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31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68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2.2. Подзаконные нормативные правовые акты, регулирующие отношения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38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69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2.3. Международные акты и их роль в регулировании отношений в сфере социального обеспечения</w:t>
        </w:r>
        <w:r w:rsidR="00755D51" w:rsidRPr="00925B99">
          <w:rPr>
            <w:noProof/>
            <w:webHidden/>
            <w:sz w:val="28"/>
            <w:szCs w:val="28"/>
          </w:rPr>
          <w:tab/>
        </w:r>
        <w:r w:rsidR="00755D51">
          <w:rPr>
            <w:noProof/>
            <w:webHidden/>
            <w:sz w:val="28"/>
            <w:szCs w:val="28"/>
          </w:rPr>
          <w:t>4</w:t>
        </w:r>
      </w:hyperlink>
      <w:r w:rsidR="00755D51">
        <w:rPr>
          <w:noProof/>
          <w:sz w:val="28"/>
          <w:szCs w:val="28"/>
        </w:rPr>
        <w:t>4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70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ЗАКЛЮЧЕНИЕ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  <w:r w:rsidR="00755D51">
        <w:rPr>
          <w:noProof/>
          <w:sz w:val="28"/>
          <w:szCs w:val="28"/>
        </w:rPr>
        <w:t>51</w:t>
      </w:r>
    </w:p>
    <w:p w:rsidR="00755D51" w:rsidRPr="00925B99" w:rsidRDefault="00096E8E" w:rsidP="00FD0D27">
      <w:pPr>
        <w:pStyle w:val="12"/>
        <w:rPr>
          <w:noProof/>
          <w:sz w:val="28"/>
          <w:szCs w:val="28"/>
        </w:rPr>
      </w:pPr>
      <w:hyperlink w:anchor="_Toc514825971" w:history="1">
        <w:r w:rsidR="00755D51" w:rsidRPr="00925B99">
          <w:rPr>
            <w:rStyle w:val="a5"/>
            <w:noProof/>
            <w:sz w:val="28"/>
            <w:szCs w:val="28"/>
            <w:shd w:val="clear" w:color="auto" w:fill="FFFFFF"/>
          </w:rPr>
          <w:t>СПИСОК ИСПОЛЬЗОВАННЫХ ИСТОЧНИКОВ</w:t>
        </w:r>
        <w:r w:rsidR="00755D51" w:rsidRPr="00925B99">
          <w:rPr>
            <w:noProof/>
            <w:webHidden/>
            <w:sz w:val="28"/>
            <w:szCs w:val="28"/>
          </w:rPr>
          <w:tab/>
        </w:r>
      </w:hyperlink>
    </w:p>
    <w:p w:rsidR="00755D51" w:rsidRPr="00865572" w:rsidRDefault="00755D51" w:rsidP="00FD0D27">
      <w:pPr>
        <w:rPr>
          <w:sz w:val="28"/>
        </w:rPr>
      </w:pPr>
      <w:r w:rsidRPr="00925B99">
        <w:rPr>
          <w:sz w:val="28"/>
          <w:szCs w:val="28"/>
        </w:rPr>
        <w:fldChar w:fldCharType="end"/>
      </w:r>
    </w:p>
    <w:p w:rsidR="00755D51" w:rsidRPr="00AA2219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Pr="00927F7C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Pr="00347FD3" w:rsidRDefault="00755D51" w:rsidP="00FD0D27">
      <w:pPr>
        <w:pStyle w:val="1"/>
        <w:jc w:val="center"/>
        <w:rPr>
          <w:rFonts w:ascii="Times New Roman" w:hAnsi="Times New Roman"/>
          <w:b w:val="0"/>
        </w:rPr>
      </w:pPr>
      <w:bookmarkStart w:id="1" w:name="_Toc514825922"/>
      <w:r w:rsidRPr="00347FD3">
        <w:rPr>
          <w:rFonts w:ascii="Times New Roman" w:hAnsi="Times New Roman"/>
          <w:b w:val="0"/>
          <w:sz w:val="28"/>
        </w:rPr>
        <w:t>ВВЕДЕНИЕ</w:t>
      </w:r>
      <w:bookmarkEnd w:id="1"/>
    </w:p>
    <w:p w:rsidR="00755D51" w:rsidRDefault="00755D51" w:rsidP="00FD0D27">
      <w:pPr>
        <w:tabs>
          <w:tab w:val="left" w:pos="2535"/>
        </w:tabs>
        <w:jc w:val="center"/>
        <w:rPr>
          <w:b/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является социальным</w:t>
      </w:r>
      <w:r w:rsidRPr="00C1298C">
        <w:rPr>
          <w:sz w:val="28"/>
          <w:szCs w:val="28"/>
        </w:rPr>
        <w:t xml:space="preserve"> государство</w:t>
      </w:r>
      <w:r>
        <w:rPr>
          <w:sz w:val="28"/>
          <w:szCs w:val="28"/>
        </w:rPr>
        <w:t>м</w:t>
      </w:r>
      <w:r w:rsidRPr="00C1298C">
        <w:rPr>
          <w:sz w:val="28"/>
          <w:szCs w:val="28"/>
        </w:rPr>
        <w:t>, политика которого направлена на создание условий, обеспечивающих достойную жизнь и свободное развитие человека.</w:t>
      </w:r>
      <w:r>
        <w:rPr>
          <w:sz w:val="28"/>
          <w:szCs w:val="28"/>
        </w:rPr>
        <w:t xml:space="preserve"> Данная норма-дефиниция закреплена в части 1 статьи 7 Конституции Российской Федерации </w:t>
      </w:r>
      <w:r w:rsidRPr="00BF06AA">
        <w:rPr>
          <w:color w:val="000000"/>
          <w:sz w:val="28"/>
          <w:szCs w:val="28"/>
        </w:rPr>
        <w:t>[</w:t>
      </w:r>
      <w:r w:rsidRPr="00BF06AA">
        <w:rPr>
          <w:color w:val="000000"/>
          <w:sz w:val="28"/>
          <w:shd w:val="clear" w:color="auto" w:fill="FFFFFF"/>
        </w:rPr>
        <w:t>22,</w:t>
      </w:r>
      <w:r>
        <w:rPr>
          <w:color w:val="000000"/>
          <w:sz w:val="28"/>
          <w:shd w:val="clear" w:color="auto" w:fill="FFFFFF"/>
        </w:rPr>
        <w:t>49</w:t>
      </w:r>
      <w:r w:rsidRPr="00BF06AA">
        <w:rPr>
          <w:color w:val="000000"/>
          <w:sz w:val="28"/>
          <w:szCs w:val="28"/>
        </w:rPr>
        <w:t xml:space="preserve">] </w:t>
      </w:r>
      <w:r>
        <w:rPr>
          <w:sz w:val="28"/>
          <w:szCs w:val="28"/>
        </w:rPr>
        <w:t xml:space="preserve">и отражает специфику социального государства, а также </w:t>
      </w:r>
      <w:r w:rsidRPr="00224A21">
        <w:rPr>
          <w:sz w:val="28"/>
          <w:szCs w:val="28"/>
        </w:rPr>
        <w:t xml:space="preserve">право на социальное обеспечение, которое составляет элемент прав и свобод человека и гражданина, - одно из основных </w:t>
      </w:r>
      <w:r w:rsidRPr="00224A21">
        <w:rPr>
          <w:sz w:val="28"/>
          <w:szCs w:val="28"/>
        </w:rPr>
        <w:lastRenderedPageBreak/>
        <w:t>направлений развития любого демократического, правового государства.</w:t>
      </w:r>
      <w:r>
        <w:rPr>
          <w:sz w:val="28"/>
          <w:szCs w:val="28"/>
        </w:rPr>
        <w:t xml:space="preserve"> Российская Федерация устанавливает гарантии гражданам страны на социальную поддержку. Данные гарантии закреплены </w:t>
      </w:r>
      <w:r w:rsidRPr="000F5815">
        <w:rPr>
          <w:sz w:val="28"/>
          <w:szCs w:val="28"/>
        </w:rPr>
        <w:t>и отражаются в нормативно-правовых актах, совокупность которых образует</w:t>
      </w:r>
      <w:r>
        <w:rPr>
          <w:sz w:val="28"/>
          <w:szCs w:val="28"/>
        </w:rPr>
        <w:t xml:space="preserve"> систему источников социального обеспечения. 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D2333">
        <w:rPr>
          <w:b/>
          <w:sz w:val="28"/>
          <w:szCs w:val="28"/>
        </w:rPr>
        <w:t>Актуальность темы исследования</w:t>
      </w:r>
      <w:r>
        <w:rPr>
          <w:sz w:val="28"/>
          <w:szCs w:val="28"/>
        </w:rPr>
        <w:t xml:space="preserve"> заключается в необходимости детального изучения источников, так как они лежат в основе любой отрасли права и являются одной</w:t>
      </w:r>
      <w:r w:rsidRPr="009504C6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наиболее значимых, </w:t>
      </w:r>
      <w:r w:rsidRPr="009504C6">
        <w:rPr>
          <w:sz w:val="28"/>
          <w:szCs w:val="28"/>
        </w:rPr>
        <w:t>ключевых категорий в юридической науке</w:t>
      </w:r>
      <w:r>
        <w:rPr>
          <w:sz w:val="28"/>
          <w:szCs w:val="28"/>
        </w:rPr>
        <w:t xml:space="preserve">. Особая значимость правовых норм, регулирующих общественные отношения в сфере социального обеспечения, </w:t>
      </w:r>
      <w:r w:rsidRPr="000E5366">
        <w:rPr>
          <w:color w:val="000000"/>
          <w:sz w:val="28"/>
          <w:szCs w:val="28"/>
        </w:rPr>
        <w:t xml:space="preserve">которые являются одной из важнейших </w:t>
      </w:r>
      <w:r>
        <w:rPr>
          <w:sz w:val="28"/>
          <w:szCs w:val="28"/>
        </w:rPr>
        <w:t>гарантий основного права человека – права на жизнь, во многом определяют и обуславливает актуальность настоящего исследования.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D2333">
        <w:rPr>
          <w:b/>
          <w:sz w:val="28"/>
          <w:szCs w:val="28"/>
        </w:rPr>
        <w:t>Объектом исследования</w:t>
      </w:r>
      <w:r>
        <w:rPr>
          <w:sz w:val="28"/>
          <w:szCs w:val="28"/>
        </w:rPr>
        <w:t xml:space="preserve"> являются общественные отношения, возникающие в процессе нормотворческой деятельности в области социального обеспечения в связи с предоставлением пенсий, пособий, компенсационных выплат и иных форм государственной поддержки.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</w:t>
      </w:r>
      <w:r w:rsidRPr="00AA1FDB">
        <w:rPr>
          <w:b/>
          <w:sz w:val="28"/>
          <w:szCs w:val="28"/>
        </w:rPr>
        <w:t xml:space="preserve"> исследования</w:t>
      </w:r>
      <w:r>
        <w:rPr>
          <w:b/>
          <w:sz w:val="28"/>
          <w:szCs w:val="28"/>
        </w:rPr>
        <w:t xml:space="preserve"> </w:t>
      </w:r>
      <w:r w:rsidRPr="0066317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нормативно-правовые акты права социального обеспечения как источники данной отрасли, состоящие из международных и федеральных актов, основного закона – Конституции Российской Федерации, а также подзаконных нормативно-правовых актов.</w:t>
      </w: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Целью исследования </w:t>
      </w:r>
      <w:r w:rsidRPr="003A2F67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E5366">
        <w:rPr>
          <w:color w:val="000000"/>
          <w:sz w:val="28"/>
          <w:szCs w:val="28"/>
        </w:rPr>
        <w:t xml:space="preserve">проведение комплексного </w:t>
      </w:r>
      <w:r>
        <w:rPr>
          <w:sz w:val="28"/>
          <w:szCs w:val="28"/>
        </w:rPr>
        <w:t>анализа системы источников права социального обеспечения, детальное изучение отдельных видов источников, выявление особенностей и их значение в данной отрасли. В процессе исследования необходимо выявить проблемы и методы их решения.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цели, поставлены следующие задачи: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исследование права человека на социальное обеспечение</w:t>
      </w:r>
      <w:r>
        <w:rPr>
          <w:sz w:val="28"/>
          <w:szCs w:val="28"/>
        </w:rPr>
        <w:t>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изучение видов и системы источников права социального обеспечения</w:t>
      </w:r>
      <w:r>
        <w:rPr>
          <w:sz w:val="28"/>
          <w:szCs w:val="28"/>
        </w:rPr>
        <w:t xml:space="preserve">; 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обоснование системы источнико</w:t>
      </w:r>
      <w:r>
        <w:rPr>
          <w:sz w:val="28"/>
          <w:szCs w:val="28"/>
        </w:rPr>
        <w:t>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AAD">
        <w:rPr>
          <w:sz w:val="28"/>
          <w:szCs w:val="28"/>
        </w:rPr>
        <w:t>анализ содержания основных источнико</w:t>
      </w:r>
      <w:r>
        <w:rPr>
          <w:sz w:val="28"/>
          <w:szCs w:val="28"/>
        </w:rPr>
        <w:t>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35AAD">
        <w:rPr>
          <w:sz w:val="28"/>
          <w:szCs w:val="28"/>
        </w:rPr>
        <w:t>рассмот</w:t>
      </w:r>
      <w:r>
        <w:rPr>
          <w:sz w:val="28"/>
          <w:szCs w:val="28"/>
        </w:rPr>
        <w:t>рение общепризнанных принципов и</w:t>
      </w:r>
      <w:r w:rsidRPr="00535AAD">
        <w:rPr>
          <w:sz w:val="28"/>
          <w:szCs w:val="28"/>
        </w:rPr>
        <w:t xml:space="preserve"> норм международного права, международных договоров РФ в системе источников права социального обеспечения;</w:t>
      </w:r>
    </w:p>
    <w:p w:rsidR="00755D51" w:rsidRDefault="00755D51" w:rsidP="00FD0D27">
      <w:pPr>
        <w:tabs>
          <w:tab w:val="left" w:pos="253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0F6">
        <w:rPr>
          <w:color w:val="000000"/>
          <w:sz w:val="28"/>
          <w:szCs w:val="28"/>
        </w:rPr>
        <w:t>исследование нормативно-правовых актов в сфере социального обеспечения на уровне федерации.</w:t>
      </w:r>
    </w:p>
    <w:p w:rsidR="00755D51" w:rsidRPr="005C0F05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10F6">
        <w:rPr>
          <w:color w:val="000000"/>
          <w:sz w:val="28"/>
          <w:szCs w:val="28"/>
        </w:rPr>
        <w:t xml:space="preserve">Методологическую основу исследования составили исторический, сравнительно-правовой, формально-логический и системно-структурный методы. </w:t>
      </w:r>
    </w:p>
    <w:p w:rsidR="00755D51" w:rsidRPr="007D10F6" w:rsidRDefault="00755D51" w:rsidP="00FD0D27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>Теоретической базой исследования послужили труды ученых в области права социального обеспечения: С.И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Кобзева, В.А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Толстик, С.В.Черниченко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D10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5D51" w:rsidRPr="007D10F6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10F6">
        <w:rPr>
          <w:color w:val="000000"/>
          <w:sz w:val="28"/>
          <w:szCs w:val="28"/>
        </w:rPr>
        <w:t>Структура</w:t>
      </w:r>
      <w:r w:rsidRPr="007D10F6">
        <w:rPr>
          <w:b/>
          <w:color w:val="000000"/>
          <w:sz w:val="28"/>
          <w:szCs w:val="28"/>
        </w:rPr>
        <w:t xml:space="preserve"> </w:t>
      </w:r>
      <w:r w:rsidRPr="007D10F6">
        <w:rPr>
          <w:color w:val="000000"/>
          <w:sz w:val="28"/>
          <w:szCs w:val="28"/>
        </w:rPr>
        <w:t>выпускной квалификационной работы</w:t>
      </w:r>
      <w:r>
        <w:rPr>
          <w:color w:val="000000"/>
          <w:sz w:val="28"/>
          <w:szCs w:val="28"/>
        </w:rPr>
        <w:t>, обусловленная логикой исследования, его целью и задачами,</w:t>
      </w:r>
      <w:r w:rsidRPr="007D10F6">
        <w:rPr>
          <w:color w:val="000000"/>
          <w:sz w:val="28"/>
          <w:szCs w:val="28"/>
        </w:rPr>
        <w:t xml:space="preserve"> представлена введением, двумя главами, состоящими из пяти параграфов, заключением, списком использованных источников.</w:t>
      </w:r>
    </w:p>
    <w:p w:rsidR="00755D51" w:rsidRPr="00535AAD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Pr="00535AAD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</w:p>
    <w:p w:rsidR="00755D51" w:rsidRPr="002709ED" w:rsidRDefault="00755D51" w:rsidP="00FD0D27">
      <w:pPr>
        <w:tabs>
          <w:tab w:val="left" w:pos="2535"/>
        </w:tabs>
        <w:spacing w:line="360" w:lineRule="auto"/>
        <w:jc w:val="both"/>
        <w:rPr>
          <w:sz w:val="28"/>
          <w:szCs w:val="28"/>
        </w:rPr>
      </w:pPr>
    </w:p>
    <w:p w:rsidR="00755D51" w:rsidRDefault="00755D51" w:rsidP="00FD0D27">
      <w:pPr>
        <w:tabs>
          <w:tab w:val="left" w:pos="2535"/>
        </w:tabs>
        <w:jc w:val="center"/>
        <w:rPr>
          <w:sz w:val="28"/>
          <w:szCs w:val="28"/>
        </w:rPr>
      </w:pPr>
    </w:p>
    <w:p w:rsidR="00755D51" w:rsidRPr="00B126B2" w:rsidRDefault="00755D51" w:rsidP="00FD0D27">
      <w:pPr>
        <w:tabs>
          <w:tab w:val="left" w:pos="2535"/>
        </w:tabs>
        <w:jc w:val="center"/>
        <w:rPr>
          <w:sz w:val="28"/>
          <w:szCs w:val="28"/>
        </w:rPr>
        <w:sectPr w:rsidR="00755D51" w:rsidRPr="00B126B2" w:rsidSect="00FD0D27">
          <w:footerReference w:type="default" r:id="rId9"/>
          <w:pgSz w:w="11906" w:h="16838"/>
          <w:pgMar w:top="993" w:right="567" w:bottom="1134" w:left="1701" w:header="708" w:footer="708" w:gutter="0"/>
          <w:pgNumType w:start="3"/>
          <w:cols w:space="708"/>
          <w:titlePg/>
          <w:docGrid w:linePitch="360"/>
        </w:sectPr>
      </w:pPr>
    </w:p>
    <w:p w:rsidR="00755D51" w:rsidRPr="00347FD3" w:rsidRDefault="00755D51" w:rsidP="00FD0D27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bookmarkStart w:id="2" w:name="_Toc514825923"/>
      <w:r w:rsidRPr="00347FD3">
        <w:rPr>
          <w:rFonts w:ascii="Times New Roman" w:hAnsi="Times New Roman"/>
          <w:b w:val="0"/>
          <w:sz w:val="28"/>
          <w:szCs w:val="28"/>
        </w:rPr>
        <w:lastRenderedPageBreak/>
        <w:t>ГЛАВА 1. ОБЩАЯ ХАРАКТЕРИСТИКА ИСТОЧНИКОВ ПРАВА СОЦИАЛЬНОГО ОБЕСПЕЧЕНИЯ</w:t>
      </w:r>
      <w:bookmarkEnd w:id="2"/>
    </w:p>
    <w:p w:rsidR="00755D51" w:rsidRPr="00347FD3" w:rsidRDefault="00755D51" w:rsidP="00FD0D27">
      <w:pPr>
        <w:pStyle w:val="1"/>
        <w:spacing w:after="120"/>
        <w:ind w:firstLine="709"/>
        <w:rPr>
          <w:rFonts w:ascii="Times New Roman" w:hAnsi="Times New Roman"/>
          <w:b w:val="0"/>
          <w:sz w:val="28"/>
        </w:rPr>
      </w:pPr>
      <w:bookmarkStart w:id="3" w:name="_Toc514825924"/>
      <w:r w:rsidRPr="00347FD3">
        <w:rPr>
          <w:rFonts w:ascii="Times New Roman" w:hAnsi="Times New Roman"/>
          <w:b w:val="0"/>
          <w:sz w:val="28"/>
        </w:rPr>
        <w:t>1.1 Понятие источника права социального обеспечения</w:t>
      </w:r>
      <w:bookmarkEnd w:id="3"/>
    </w:p>
    <w:p w:rsidR="00755D51" w:rsidRPr="004B69F5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4B69F5">
        <w:rPr>
          <w:sz w:val="28"/>
        </w:rPr>
        <w:t>В первую очередь, при детальном изучении предмета исследования, необходимо иметь общее представление о нём, а также дать точное определение понятию «Источник права»</w:t>
      </w:r>
      <w:r>
        <w:rPr>
          <w:sz w:val="28"/>
        </w:rPr>
        <w:t>, для этого следует углубиться в теорию государства и права.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Источники права </w:t>
      </w:r>
      <w:r w:rsidRPr="006C6E3D">
        <w:rPr>
          <w:sz w:val="28"/>
        </w:rPr>
        <w:t xml:space="preserve">— </w:t>
      </w:r>
      <w:r>
        <w:rPr>
          <w:sz w:val="28"/>
        </w:rPr>
        <w:t>термин из области права,</w:t>
      </w:r>
      <w:r w:rsidRPr="006C6E3D">
        <w:rPr>
          <w:sz w:val="28"/>
        </w:rPr>
        <w:t xml:space="preserve"> который </w:t>
      </w:r>
      <w:r>
        <w:rPr>
          <w:sz w:val="28"/>
        </w:rPr>
        <w:t>применяется</w:t>
      </w:r>
      <w:r w:rsidRPr="006C6E3D">
        <w:rPr>
          <w:sz w:val="28"/>
        </w:rPr>
        <w:t xml:space="preserve"> для обозначения внешних форм выражения </w:t>
      </w:r>
      <w:r>
        <w:rPr>
          <w:sz w:val="28"/>
        </w:rPr>
        <w:t xml:space="preserve">юридических норм, которые закреплены, непосредственно, в законодательстве. То есть, исходя из этого, можно сделать вывод что, определение «Источник права» можно, так же назвать «Формой права» и эти понятия являются равными. И если исходить из общепринятых понятий то, по средствам данных форм, прежде всего, выражается власть государства, представляя собой силу, которая создаёт право и в следствии регулирует те или иные общественные отношения. 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7D10F6">
        <w:rPr>
          <w:color w:val="000000"/>
          <w:sz w:val="28"/>
        </w:rPr>
        <w:t xml:space="preserve">Источники права являются внешней </w:t>
      </w:r>
      <w:r>
        <w:rPr>
          <w:sz w:val="28"/>
        </w:rPr>
        <w:t>формой</w:t>
      </w:r>
      <w:r w:rsidRPr="00714A0F">
        <w:rPr>
          <w:sz w:val="28"/>
        </w:rPr>
        <w:t xml:space="preserve"> выражения правотворческой деятельности</w:t>
      </w:r>
      <w:r>
        <w:rPr>
          <w:sz w:val="28"/>
        </w:rPr>
        <w:t xml:space="preserve"> государственного аппарата, и имеют разделение по видам: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нормативно-правовой акт;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правовой обычай;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судебный прецедент;</w:t>
      </w:r>
    </w:p>
    <w:p w:rsidR="00755D5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>- договор нормативного содержания.</w:t>
      </w:r>
    </w:p>
    <w:p w:rsidR="00755D51" w:rsidRPr="00136C41" w:rsidRDefault="00755D51" w:rsidP="00FD0D27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1.Нормативно-правовой акт </w:t>
      </w:r>
      <w:r w:rsidRPr="007D10F6">
        <w:rPr>
          <w:color w:val="000000"/>
          <w:sz w:val="28"/>
        </w:rPr>
        <w:t>является</w:t>
      </w:r>
      <w:r>
        <w:rPr>
          <w:sz w:val="28"/>
        </w:rPr>
        <w:t xml:space="preserve"> основным источником права, применяемым в государстве, так как Российская Федерация относиться к романо-германской правовой системе. </w:t>
      </w:r>
      <w:r w:rsidRPr="00136C41">
        <w:rPr>
          <w:sz w:val="28"/>
        </w:rPr>
        <w:t>Данный источник представляет собой официальный документ, нормативного содержания, который содержит в себе нормы права, регулирующие те или иные общественные отношения.</w:t>
      </w:r>
    </w:p>
    <w:p w:rsidR="00755D51" w:rsidRDefault="00755D51" w:rsidP="00FD0D27">
      <w:pPr>
        <w:spacing w:line="360" w:lineRule="auto"/>
        <w:rPr>
          <w:sz w:val="28"/>
        </w:rPr>
      </w:pPr>
      <w:r w:rsidRPr="00136C41">
        <w:rPr>
          <w:sz w:val="28"/>
        </w:rPr>
        <w:t xml:space="preserve"> </w:t>
      </w:r>
      <w:r w:rsidRPr="00136C41">
        <w:rPr>
          <w:sz w:val="28"/>
        </w:rPr>
        <w:tab/>
        <w:t xml:space="preserve">Стоит отметить основные признаки нормативно-правового акта. В первую очередь акты принимаются компетентными органами государственной власти, высшими органами судебной системы Российской Федерации, в том числе управлениями и всенародными волеизъявлениями в виде референдумов. </w:t>
      </w:r>
    </w:p>
    <w:p w:rsidR="00755D51" w:rsidRPr="00D05592" w:rsidRDefault="00755D51" w:rsidP="00FD0D27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D05592">
        <w:rPr>
          <w:b/>
          <w:sz w:val="28"/>
          <w:szCs w:val="28"/>
        </w:rPr>
        <w:lastRenderedPageBreak/>
        <w:t>СПИСОК ИСПОЛЬЗОВАННЫХ ИСТОЧНИКОВ</w:t>
      </w:r>
    </w:p>
    <w:p w:rsidR="00755D51" w:rsidRPr="00D05592" w:rsidRDefault="00755D51" w:rsidP="00FD0D27">
      <w:pPr>
        <w:shd w:val="clear" w:color="auto" w:fill="FFFFFF"/>
        <w:spacing w:line="360" w:lineRule="auto"/>
        <w:ind w:right="140" w:firstLine="708"/>
        <w:rPr>
          <w:b/>
          <w:sz w:val="28"/>
          <w:szCs w:val="28"/>
        </w:rPr>
      </w:pPr>
      <w:r w:rsidRPr="00D05592">
        <w:rPr>
          <w:b/>
          <w:sz w:val="28"/>
          <w:szCs w:val="28"/>
        </w:rPr>
        <w:t>Нормативн</w:t>
      </w:r>
      <w:r>
        <w:rPr>
          <w:b/>
          <w:sz w:val="28"/>
          <w:szCs w:val="28"/>
        </w:rPr>
        <w:t>ые</w:t>
      </w:r>
      <w:r w:rsidRPr="00D05592">
        <w:rPr>
          <w:b/>
          <w:sz w:val="28"/>
          <w:szCs w:val="28"/>
        </w:rPr>
        <w:t xml:space="preserve"> правовые акты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Гражданский кодекс Российской Федерации [Электронный ресурс]: федеральный закон от 06.12.2011 г. № 402 - ФЗ (ред. от 23.05. 2016 г.) // Собрание законодательства Российской Федерации, – 2011. – 6 января, № 43. – ст. 3452. – Режим доступа: http: // www.co№sulta№t.ru / document / cons _ doc _ LAW _ 122855. [Дата обращения 09.02.18]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«Кодекс Российской Федерации об административных правонарушениях» от 30.12.2001 № 195-ФЗ (ред. от 03.04.2017) // Собрание законодательства Российской Федерации – 07.01.2002. – № 1 (ч. 1). ст. 1. (с послед. изм. и доп.)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Налоговый кодекс Российской Федерации (часть вторая) от 05.08.2000 № 117-ФЗ (ред. от 03.04.2017) // Собрание законодательства Российской Федерации, – 7 августа 2000, – № 32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«Трудовой кодекс Российской Федерации» от 30.12.2001 № 197-ФЗ (ред. от 03.07.2016) (с изм. и доп., вступ. в силу с 01.01.2017) // «Российская газета» № 256 от 31 декабря 2001.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Федеральный закон от 06.12.2011 N 402-ФЗ (ред. от 23.05.2016) «О бухгалтерском учете» // «Собрание законодательства РФ», 12.12.2011, N 50, ст. 7344.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России от 29.07.1998 N 34н (ред. от 29.03.2017) "Об утверждении Положения по ведению бухгалтерского учета и бухгалтерской отчетности в Российской Федерации" (Зарегистрировано в Минюсте России 27.08.1998 N 1598 // "Бюллетень нормативных актов федеральных органов исполнительной власти", N 23, 14.09.1998, "Российская газета" ("Ведомственное приложение"), N 208, 31.10.1998.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РФ от 13.06.1995 N 49 (ред. от 08.11.2010) «Об утверждении Методических указаний по инвентаризации имущества и финансовых обязательств» // «Финансовая газета», N 28, 1995, «Экономика и жизнь», N 29, 1995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lastRenderedPageBreak/>
        <w:t>Постановление Госкомстата РФ от 18.08.1998 N 88 (ред. от 03.05.2000) «Об утверждении унифицированных форм первичной учетной документации по учету кассовых операций, по учету результатов инвентаризации» // "Российский налоговый курьер", N 11, 2000 (Альбом унифицированных форм первичной учетной документации по учету результатов инвентаризации), "Финансовая газета" (Региональный выпуск), N 1, 2005 (форма ИНВ-17).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Постановление Правительства РФ от 23.09.2002 № 696 (ред. от 22.12.2011) «Об утверждении федеральных правил (стандартов) аудиторской деятельности». Правило (стандарт) № 3 «Планирование аудита» – [Электронный ресурс] – Режим доступа: Информационно-правовая система Гарант. [Дата обращения 12.02.18]</w:t>
      </w:r>
    </w:p>
    <w:p w:rsidR="00755D51" w:rsidRPr="0086465E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России от 10.12.2002 № 126н (ред. от 06.04.2015) «Об утверждении Положения по бухгалтерскому учету «Учет финансовых вложений» ПБУ 19/02» (Зарегистрировано в Минюсте России 27.12.2002 N 4085) // «Бюллетень нормативных актов федеральных органов исполнительной власти», N 9, 03.03.2003</w:t>
      </w:r>
    </w:p>
    <w:p w:rsidR="00755D51" w:rsidRDefault="00755D51" w:rsidP="00FD0D27">
      <w:pPr>
        <w:pStyle w:val="a4"/>
        <w:numPr>
          <w:ilvl w:val="3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right="140" w:firstLine="0"/>
        <w:jc w:val="both"/>
        <w:rPr>
          <w:sz w:val="28"/>
          <w:szCs w:val="28"/>
        </w:rPr>
      </w:pPr>
      <w:r w:rsidRPr="0086465E">
        <w:rPr>
          <w:sz w:val="28"/>
          <w:szCs w:val="28"/>
        </w:rPr>
        <w:t>Приказ Минфина РФ № 20н, МНС РФ № ГБ-3-04/39 от 10.03.1999 «Об утверждении Положения о порядке проведения инвентаризации имущества налогоплательщиков при налоговой проверке» (Зарегистрировано в Минюсте РФ 11.06.1999 № 1804) // «Бюллетень нормативных актов федеральных органов исполнительной власти», N 27, 05.07.1999, "Российская газета", N 175, 07.09.1999 (без Положения)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05592">
        <w:rPr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t xml:space="preserve"> </w:t>
      </w:r>
      <w:r w:rsidRPr="00A57C58">
        <w:rPr>
          <w:b/>
          <w:sz w:val="28"/>
          <w:szCs w:val="28"/>
        </w:rPr>
        <w:t>(книги, учебники, монографии)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57C58">
        <w:rPr>
          <w:sz w:val="28"/>
          <w:szCs w:val="28"/>
        </w:rPr>
        <w:t>. Божович Л.И. Проблемы формирования личности: Избранные психологические основы /Под. ред. Д. И. Фельдштейна. – М.: Ин-т практ. психол.; Воронеж: НПО «МОДЕК», 1995. – 349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A57C58">
        <w:rPr>
          <w:sz w:val="28"/>
          <w:szCs w:val="28"/>
        </w:rPr>
        <w:t>. Кара-Мурза С.Г. Манипуляция сознанием. – М.: Изд-во: Эксмо, 2005. – 832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A57C58">
        <w:rPr>
          <w:color w:val="000000"/>
          <w:sz w:val="28"/>
          <w:szCs w:val="28"/>
        </w:rPr>
        <w:t>. Мудрик А. В.</w:t>
      </w:r>
      <w:r w:rsidRPr="00A57C58">
        <w:rPr>
          <w:b/>
          <w:bCs/>
          <w:color w:val="000000"/>
          <w:sz w:val="28"/>
          <w:szCs w:val="28"/>
        </w:rPr>
        <w:t xml:space="preserve"> </w:t>
      </w:r>
      <w:r w:rsidRPr="00A57C58">
        <w:rPr>
          <w:color w:val="000000"/>
          <w:sz w:val="28"/>
          <w:szCs w:val="28"/>
        </w:rPr>
        <w:t>Социализация человека: Учеб. пособие для студ. высш. учеб. заведений. – М.: Издательский центр «Академия», 2004. – 304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A57C58">
        <w:rPr>
          <w:sz w:val="28"/>
          <w:szCs w:val="28"/>
        </w:rPr>
        <w:t>. Мухина В.С. Личность: Мифы и Реальность. Альтернативный взгляд. Системный подход. Инновационные аспекты / В. С. Мухина. – 3-е изд., испр. и доп. – М.: Национальный книжный центр, 2013. – 1083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16</w:t>
      </w:r>
      <w:r w:rsidRPr="00A57C58">
        <w:rPr>
          <w:sz w:val="28"/>
          <w:szCs w:val="28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>Илюхина Н. А. Система учета затрат в управлении промышленным предприятием. Актуальные аспекты фундаментальных и прикладных исследований: сборник научных трудов / Под общ. ред. И.Г. Паршутиной. – Орел: Изд-во ОрелГИЭТ, 2016. – 364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17</w:t>
      </w:r>
      <w:r w:rsidRPr="00A57C58">
        <w:rPr>
          <w:sz w:val="28"/>
          <w:szCs w:val="28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 xml:space="preserve">Кувшинов М.С. Бухгалтерский учет. Экспресс-курс: учебное пособие – (Бакалавриат). / М.С. Кувшинов.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4-е изд., перераб.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М.: КНОРУС, 2016. – 320 с.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18</w:t>
      </w:r>
      <w:r w:rsidRPr="00A57C58">
        <w:rPr>
          <w:color w:val="000000"/>
          <w:sz w:val="28"/>
          <w:szCs w:val="28"/>
          <w:lang w:eastAsia="en-US"/>
        </w:rPr>
        <w:t xml:space="preserve">. Бухгалтерский учет: учебник / Н.Г. Сапожникова.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8-е изд., стер.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М.: КНОРУС, 2016. </w:t>
      </w:r>
      <w:r w:rsidRPr="00A57C58">
        <w:rPr>
          <w:sz w:val="28"/>
          <w:szCs w:val="28"/>
        </w:rPr>
        <w:t>–</w:t>
      </w:r>
      <w:r w:rsidRPr="00A57C58">
        <w:rPr>
          <w:color w:val="000000"/>
          <w:sz w:val="28"/>
          <w:szCs w:val="28"/>
          <w:lang w:eastAsia="en-US"/>
        </w:rPr>
        <w:t xml:space="preserve"> 464 с.</w:t>
      </w:r>
    </w:p>
    <w:p w:rsidR="00755D51" w:rsidRPr="00D05592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05592">
        <w:rPr>
          <w:b/>
          <w:sz w:val="28"/>
          <w:szCs w:val="28"/>
        </w:rPr>
        <w:t>Статьи из периодических изданий</w:t>
      </w:r>
      <w:r>
        <w:rPr>
          <w:b/>
          <w:sz w:val="28"/>
          <w:szCs w:val="28"/>
        </w:rPr>
        <w:t xml:space="preserve"> </w:t>
      </w:r>
      <w:r w:rsidRPr="00A57C58">
        <w:rPr>
          <w:b/>
          <w:sz w:val="28"/>
          <w:szCs w:val="28"/>
        </w:rPr>
        <w:t>в научных журналах и сборниках статей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57C58">
        <w:rPr>
          <w:sz w:val="28"/>
          <w:szCs w:val="28"/>
        </w:rPr>
        <w:t>. Филатова Т.П. Особенности организации и проведения первичной психолого-педагогической профилактики компьютерной игровой аддикции среди подростков // Психология и педагогика: методика и проблемы практического применения. 2015. – №47. – С.37-45.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57C58">
        <w:rPr>
          <w:sz w:val="28"/>
          <w:szCs w:val="28"/>
        </w:rPr>
        <w:t>. Холмогорова А.Б. Психическое здоровье детей и молодежи в эпоху информационной революции. // Психическое здоровье человека ХХI века: Сборник научных статей по материалам Конгресса «Психическое здоровье человека ХХI века». ИД «Городец», 2016. – 416 с. С. 98-100.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57C58">
        <w:rPr>
          <w:sz w:val="28"/>
          <w:szCs w:val="28"/>
        </w:rPr>
        <w:t xml:space="preserve">. Цибульникова В.Е., Верейкина С.Н. Роль семьи и школы в формировании ценности социального здоровья личности // Сборник статей </w:t>
      </w:r>
      <w:r w:rsidRPr="00A57C58">
        <w:rPr>
          <w:bCs/>
          <w:sz w:val="28"/>
          <w:szCs w:val="28"/>
          <w:lang w:val="en-US"/>
        </w:rPr>
        <w:t>VI</w:t>
      </w:r>
      <w:r w:rsidRPr="00A57C58">
        <w:rPr>
          <w:bCs/>
          <w:sz w:val="28"/>
          <w:szCs w:val="28"/>
        </w:rPr>
        <w:t>I</w:t>
      </w:r>
      <w:r w:rsidRPr="00A57C58">
        <w:rPr>
          <w:bCs/>
          <w:sz w:val="28"/>
          <w:szCs w:val="28"/>
          <w:lang w:val="en-US"/>
        </w:rPr>
        <w:t>I</w:t>
      </w:r>
      <w:r w:rsidRPr="00A57C58">
        <w:rPr>
          <w:bCs/>
          <w:sz w:val="28"/>
          <w:szCs w:val="28"/>
        </w:rPr>
        <w:t xml:space="preserve"> Всероссийских Шамовских педагогических чтений научной школы Управления образовательными системами </w:t>
      </w:r>
      <w:r w:rsidRPr="00A57C58">
        <w:rPr>
          <w:bCs/>
          <w:sz w:val="28"/>
          <w:szCs w:val="28"/>
          <w:shd w:val="clear" w:color="auto" w:fill="FFFFFF"/>
        </w:rPr>
        <w:t xml:space="preserve">«Перспективы развития отечественного образования: </w:t>
      </w:r>
      <w:r w:rsidRPr="00A57C58">
        <w:rPr>
          <w:bCs/>
          <w:color w:val="000000"/>
          <w:sz w:val="28"/>
          <w:szCs w:val="28"/>
          <w:shd w:val="clear" w:color="auto" w:fill="FFFFFF"/>
        </w:rPr>
        <w:t>приоритеты и решения</w:t>
      </w:r>
      <w:r w:rsidRPr="00A57C58">
        <w:rPr>
          <w:bCs/>
          <w:sz w:val="28"/>
          <w:szCs w:val="28"/>
          <w:shd w:val="clear" w:color="auto" w:fill="FFFFFF"/>
        </w:rPr>
        <w:t xml:space="preserve">» </w:t>
      </w:r>
      <w:r w:rsidRPr="00A57C58">
        <w:rPr>
          <w:sz w:val="28"/>
          <w:szCs w:val="28"/>
        </w:rPr>
        <w:t xml:space="preserve">/ Отв. ред. С.Г. Воровщиков, О.А. Шклярова. – М.: Изд-во МПГУ, 2016. – 672 с. – С. 205-208. 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57C58">
        <w:rPr>
          <w:sz w:val="28"/>
          <w:szCs w:val="28"/>
        </w:rPr>
        <w:t xml:space="preserve">. Цибульникова В. Е. Ценностно-смысловое и созидательно-смысловое значение концептосферы «здоровьесозидание» в контексте внутришкольного </w:t>
      </w:r>
      <w:r w:rsidRPr="00A57C58">
        <w:rPr>
          <w:sz w:val="28"/>
          <w:szCs w:val="28"/>
        </w:rPr>
        <w:lastRenderedPageBreak/>
        <w:t>управления педагогическим коллективом. // Школа будущего, 2015. – № 5. – С. 214-223.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23</w:t>
      </w:r>
      <w:r w:rsidRPr="00A57C58">
        <w:rPr>
          <w:sz w:val="28"/>
          <w:szCs w:val="28"/>
        </w:rPr>
        <w:t xml:space="preserve">. </w:t>
      </w:r>
      <w:r w:rsidRPr="00A57C58">
        <w:rPr>
          <w:sz w:val="28"/>
          <w:szCs w:val="28"/>
          <w:lang w:eastAsia="en-US"/>
        </w:rPr>
        <w:t>Беспалов М. В. Инвентаризация основных средств бюджетного учреждения: механизм проведения, сроки, документооборот //Бухгалтерский учет в бюджетных и некоммерческих организациях. – 2014. – №. 4. – С .32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24</w:t>
      </w:r>
      <w:r w:rsidRPr="00A57C58">
        <w:rPr>
          <w:sz w:val="28"/>
          <w:szCs w:val="28"/>
          <w:lang w:eastAsia="en-US"/>
        </w:rPr>
        <w:t xml:space="preserve">. </w:t>
      </w:r>
      <w:r w:rsidRPr="00A57C58">
        <w:rPr>
          <w:color w:val="000000"/>
          <w:sz w:val="28"/>
          <w:szCs w:val="28"/>
          <w:lang w:eastAsia="en-US"/>
        </w:rPr>
        <w:t>Беспалов М.В. Бухгалтерский учёт основных хозяйственных операций в бюджетном учреждении // Бухгалтерский учет в бюджетных и некоммерческих организациях. 2015. – №15 (375). С.10-15.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25</w:t>
      </w:r>
      <w:r w:rsidRPr="00A57C58">
        <w:rPr>
          <w:color w:val="000000"/>
          <w:sz w:val="28"/>
          <w:szCs w:val="28"/>
          <w:lang w:eastAsia="en-US"/>
        </w:rPr>
        <w:t>. Боброва Е.А., Кыштымова Е.А. Управление затратами в системе стратегического менеджмента Организаций АПК // Сборник: Стратегия развития учетно-аналитических и контрольных систем в механизме управления современными бизнес-процессами коммерческих организаций. Международный экономический форум «Бакановские чтения». – 2014. – С.111-114</w:t>
      </w:r>
    </w:p>
    <w:p w:rsidR="00755D51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26</w:t>
      </w:r>
      <w:r w:rsidRPr="00A57C58">
        <w:rPr>
          <w:color w:val="000000"/>
          <w:sz w:val="28"/>
          <w:szCs w:val="28"/>
          <w:lang w:eastAsia="en-US"/>
        </w:rPr>
        <w:t>. Гончаров П.В., Лытнева Н.А. Аналитические возможности бухгалтерской (финансовой) отчетности в управлении инновационно-инвестиционной деятельностью предприятий АПК. // Фундаментальные исследования, 2015. – № 2-5. – С. 1017-1022.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57C58">
        <w:rPr>
          <w:b/>
          <w:sz w:val="28"/>
          <w:szCs w:val="28"/>
        </w:rPr>
        <w:t>Диссертации: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A57C58">
        <w:rPr>
          <w:sz w:val="28"/>
          <w:szCs w:val="28"/>
        </w:rPr>
        <w:t>. Рубчевский К.В. Социализация в современных условиях (социально-философский анализ). Автореф. дис. д-ра филос. наук. Красноярск, 2003. – 44 с.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A57C5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A57C58">
        <w:rPr>
          <w:sz w:val="28"/>
          <w:szCs w:val="28"/>
        </w:rPr>
        <w:t>. Сивцова А.В. Внутренние конфликты в системе ценностных ориентаций как психологические основания развития личности. Автореф. дис. канд. психол. наук. Барнаул, 2007. – 18 с.</w:t>
      </w:r>
    </w:p>
    <w:p w:rsidR="00755D51" w:rsidRPr="00D05592" w:rsidRDefault="00755D51" w:rsidP="00FD0D27">
      <w:pPr>
        <w:tabs>
          <w:tab w:val="left" w:pos="567"/>
        </w:tabs>
        <w:spacing w:line="360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57C58">
        <w:rPr>
          <w:sz w:val="28"/>
          <w:szCs w:val="28"/>
        </w:rPr>
        <w:t>.Угольков Н.В. Интернет как институт социализации старших школьников. Автореф. дис. канд. пед. наук. Москва, 2012. – 19 с.</w:t>
      </w:r>
    </w:p>
    <w:p w:rsidR="00755D51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</w:p>
    <w:p w:rsidR="00755D51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</w:p>
    <w:p w:rsidR="00755D51" w:rsidRPr="00BB23C7" w:rsidRDefault="00755D51" w:rsidP="00FD0D27">
      <w:pPr>
        <w:shd w:val="clear" w:color="auto" w:fill="FFFFFF"/>
        <w:tabs>
          <w:tab w:val="left" w:pos="567"/>
        </w:tabs>
        <w:spacing w:line="360" w:lineRule="auto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B23C7">
        <w:rPr>
          <w:b/>
          <w:sz w:val="28"/>
          <w:szCs w:val="28"/>
        </w:rPr>
        <w:t>Ресурсы Интернет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30. Верейкина С.Н. Особенности формирования ценностных ориентаций </w:t>
      </w:r>
      <w:r>
        <w:rPr>
          <w:sz w:val="28"/>
          <w:szCs w:val="28"/>
        </w:rPr>
        <w:t>обучающийся</w:t>
      </w:r>
      <w:r w:rsidRPr="00BB23C7">
        <w:rPr>
          <w:sz w:val="28"/>
          <w:szCs w:val="28"/>
        </w:rPr>
        <w:t xml:space="preserve">ов-первокурсников в процессе киберсоциализации / С.Н. </w:t>
      </w:r>
      <w:r w:rsidRPr="00BB23C7">
        <w:rPr>
          <w:sz w:val="28"/>
          <w:szCs w:val="28"/>
        </w:rPr>
        <w:lastRenderedPageBreak/>
        <w:t>Верейкина // Электронный научно-публицистический журнал "Homo Cyberus". – 2017. – № 1 (2). [Электронный ресурс] – Режим доступа – URL: </w:t>
      </w:r>
      <w:hyperlink r:id="rId10" w:history="1">
        <w:r w:rsidRPr="00BB23C7">
          <w:rPr>
            <w:sz w:val="28"/>
            <w:szCs w:val="28"/>
          </w:rPr>
          <w:t xml:space="preserve">http://journal.homocyberus.ru/Verejkina_S_Osobennosti_formirovanija_cennostnyh_orientacij_studentov-pervokursnikov_v_processe_kibersocializacii </w:t>
        </w:r>
      </w:hyperlink>
      <w:r w:rsidRPr="00BB23C7">
        <w:rPr>
          <w:sz w:val="28"/>
          <w:szCs w:val="28"/>
        </w:rPr>
        <w:t>[Дата обращения 18.02.18]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31. Королева Н.Н. Влияние коммуникации в сети Интернет на личностные особенности пользователей // Известия РГПУ им. А.И. Герцена. 2004. №9. Электронный ресурс – </w:t>
      </w:r>
      <w:r w:rsidRPr="00BB23C7">
        <w:rPr>
          <w:sz w:val="28"/>
          <w:szCs w:val="28"/>
          <w:lang w:val="en-US"/>
        </w:rPr>
        <w:t>URL</w:t>
      </w:r>
      <w:r w:rsidRPr="00BB23C7">
        <w:rPr>
          <w:sz w:val="28"/>
          <w:szCs w:val="28"/>
        </w:rPr>
        <w:t xml:space="preserve">: </w:t>
      </w:r>
      <w:hyperlink r:id="rId11" w:history="1">
        <w:r w:rsidRPr="00BB23C7">
          <w:rPr>
            <w:sz w:val="28"/>
            <w:szCs w:val="28"/>
            <w:lang w:val="en-US"/>
          </w:rPr>
          <w:t>http</w:t>
        </w:r>
        <w:r w:rsidRPr="00BB23C7">
          <w:rPr>
            <w:sz w:val="28"/>
            <w:szCs w:val="28"/>
          </w:rPr>
          <w:t>://</w:t>
        </w:r>
        <w:r w:rsidRPr="00BB23C7">
          <w:rPr>
            <w:sz w:val="28"/>
            <w:szCs w:val="28"/>
            <w:lang w:val="en-US"/>
          </w:rPr>
          <w:t>cyberleninka</w:t>
        </w:r>
        <w:r w:rsidRPr="00BB23C7">
          <w:rPr>
            <w:sz w:val="28"/>
            <w:szCs w:val="28"/>
          </w:rPr>
          <w:t>.</w:t>
        </w:r>
        <w:r w:rsidRPr="00BB23C7">
          <w:rPr>
            <w:sz w:val="28"/>
            <w:szCs w:val="28"/>
            <w:lang w:val="en-US"/>
          </w:rPr>
          <w:t>ru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article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n</w:t>
        </w:r>
        <w:r w:rsidRPr="00BB23C7">
          <w:rPr>
            <w:sz w:val="28"/>
            <w:szCs w:val="28"/>
          </w:rPr>
          <w:t>/</w:t>
        </w:r>
        <w:r w:rsidRPr="00BB23C7">
          <w:rPr>
            <w:sz w:val="28"/>
            <w:szCs w:val="28"/>
            <w:lang w:val="en-US"/>
          </w:rPr>
          <w:t>vliyanie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kommunikatsii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v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seti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internet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na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lichnostnye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osobennosti</w:t>
        </w:r>
        <w:r w:rsidRPr="00BB23C7">
          <w:rPr>
            <w:sz w:val="28"/>
            <w:szCs w:val="28"/>
          </w:rPr>
          <w:t>-</w:t>
        </w:r>
        <w:r w:rsidRPr="00BB23C7">
          <w:rPr>
            <w:sz w:val="28"/>
            <w:szCs w:val="28"/>
            <w:lang w:val="en-US"/>
          </w:rPr>
          <w:t>polzovateley</w:t>
        </w:r>
      </w:hyperlink>
      <w:r w:rsidRPr="00BB23C7">
        <w:rPr>
          <w:sz w:val="28"/>
          <w:szCs w:val="28"/>
        </w:rPr>
        <w:t>. [Дата обращения 08.02.18]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32. Куликова О. </w:t>
      </w:r>
      <w:r w:rsidRPr="00BB23C7">
        <w:rPr>
          <w:bCs/>
          <w:kern w:val="36"/>
          <w:sz w:val="28"/>
          <w:szCs w:val="28"/>
        </w:rPr>
        <w:t>Человек в киберпространстве: проблемы самоидентификации // Электронный ресурс</w:t>
      </w:r>
      <w:r w:rsidRPr="00BB23C7">
        <w:rPr>
          <w:sz w:val="28"/>
          <w:szCs w:val="28"/>
        </w:rPr>
        <w:t xml:space="preserve"> – URL: </w:t>
      </w:r>
      <w:hyperlink r:id="rId12" w:history="1">
        <w:r w:rsidRPr="00BB23C7">
          <w:rPr>
            <w:sz w:val="28"/>
            <w:szCs w:val="28"/>
          </w:rPr>
          <w:t>http://maxpark.com/user/1797643111/content/841391</w:t>
        </w:r>
      </w:hyperlink>
      <w:r w:rsidRPr="00BB23C7">
        <w:rPr>
          <w:sz w:val="28"/>
          <w:szCs w:val="28"/>
        </w:rPr>
        <w:t xml:space="preserve"> [Дата обращения 10.02.18]</w:t>
      </w:r>
    </w:p>
    <w:p w:rsidR="00755D51" w:rsidRPr="00BB23C7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33. Мурсалиева Г. Группы смерти 18+. Статья // Новая газета, 16.05.2016, Электронный ресурс – </w:t>
      </w:r>
      <w:r w:rsidRPr="00BB23C7">
        <w:rPr>
          <w:sz w:val="28"/>
          <w:szCs w:val="28"/>
          <w:lang w:val="en-US"/>
        </w:rPr>
        <w:t>URL</w:t>
      </w:r>
      <w:r w:rsidRPr="00BB23C7">
        <w:rPr>
          <w:sz w:val="28"/>
          <w:szCs w:val="28"/>
        </w:rPr>
        <w:t xml:space="preserve">: </w:t>
      </w:r>
      <w:hyperlink r:id="rId13" w:history="1">
        <w:r w:rsidRPr="00BB23C7">
          <w:rPr>
            <w:sz w:val="28"/>
            <w:szCs w:val="28"/>
          </w:rPr>
          <w:t>https://www.novayagazeta.ru/articles/2016/05/16/68604-gruppy-smerti-18</w:t>
        </w:r>
      </w:hyperlink>
      <w:r w:rsidRPr="00BB23C7">
        <w:rPr>
          <w:sz w:val="28"/>
          <w:szCs w:val="28"/>
        </w:rPr>
        <w:t xml:space="preserve"> [Дата обращения 03.02.18]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 xml:space="preserve">34. ГАРАНТ.ру. Информационно-правовой портал. [Электронный ресурс] – Режим доступа – URL: </w:t>
      </w:r>
      <w:hyperlink r:id="rId14" w:history="1">
        <w:r w:rsidRPr="00BB23C7">
          <w:rPr>
            <w:sz w:val="28"/>
            <w:szCs w:val="28"/>
          </w:rPr>
          <w:t>http://www.garant.ru/</w:t>
        </w:r>
      </w:hyperlink>
      <w:r w:rsidRPr="00BB23C7">
        <w:rPr>
          <w:sz w:val="28"/>
          <w:szCs w:val="28"/>
        </w:rPr>
        <w:t>. [Дата обращения 20.02.18].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>35. Главбух. Практический журнал для бухгалтера. [Электронный ресурс] – Режим доступа – URL: https://e.glavbukh.ru/. [Дата обращения 11.03.18].</w:t>
      </w:r>
    </w:p>
    <w:p w:rsidR="00755D51" w:rsidRPr="00BB23C7" w:rsidRDefault="00755D51" w:rsidP="00FD0D27">
      <w:pPr>
        <w:tabs>
          <w:tab w:val="left" w:pos="567"/>
        </w:tabs>
        <w:spacing w:after="200" w:line="360" w:lineRule="auto"/>
        <w:contextualSpacing/>
        <w:rPr>
          <w:sz w:val="28"/>
          <w:szCs w:val="28"/>
        </w:rPr>
      </w:pPr>
      <w:r w:rsidRPr="00BB23C7">
        <w:rPr>
          <w:sz w:val="28"/>
          <w:szCs w:val="28"/>
        </w:rPr>
        <w:t xml:space="preserve">36. Консультант Плюс. Налоговый кодекс РФ, ч.1 и ч.2. [Электронный ресурс ] – Режим доступа </w:t>
      </w:r>
      <w:hyperlink r:id="rId15" w:history="1">
        <w:r w:rsidRPr="00BB23C7">
          <w:rPr>
            <w:sz w:val="28"/>
            <w:szCs w:val="28"/>
          </w:rPr>
          <w:t>URL:http://www.consultant.ru/document/cons_doc_LAW_19671/</w:t>
        </w:r>
      </w:hyperlink>
      <w:r w:rsidRPr="00BB23C7">
        <w:rPr>
          <w:sz w:val="28"/>
          <w:szCs w:val="28"/>
        </w:rPr>
        <w:t xml:space="preserve"> [Дата обращения 19.02.18].</w:t>
      </w:r>
    </w:p>
    <w:p w:rsidR="00755D51" w:rsidRPr="00A57C58" w:rsidRDefault="00755D51" w:rsidP="00FD0D27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BB23C7">
        <w:rPr>
          <w:sz w:val="28"/>
          <w:szCs w:val="28"/>
        </w:rPr>
        <w:t xml:space="preserve">37. Налог-налог.ру - налоговые новости и статьи. [Электронный ресурс] – Режим доступа – URL: </w:t>
      </w:r>
      <w:hyperlink r:id="rId16" w:history="1">
        <w:r w:rsidRPr="00BB23C7">
          <w:rPr>
            <w:sz w:val="28"/>
            <w:szCs w:val="28"/>
          </w:rPr>
          <w:t>http://nalog-nalog.ru/</w:t>
        </w:r>
      </w:hyperlink>
      <w:r w:rsidRPr="00BB23C7">
        <w:rPr>
          <w:sz w:val="28"/>
          <w:szCs w:val="28"/>
        </w:rPr>
        <w:t>, [Дата обращения 14.03.2018].</w:t>
      </w:r>
    </w:p>
    <w:p w:rsidR="00755D51" w:rsidRPr="00614F50" w:rsidRDefault="00755D51" w:rsidP="00FD0D27">
      <w:pPr>
        <w:ind w:firstLine="709"/>
      </w:pPr>
    </w:p>
    <w:p w:rsidR="00755D51" w:rsidRDefault="00755D51" w:rsidP="00FD0D27">
      <w:pPr>
        <w:pStyle w:val="a4"/>
        <w:spacing w:after="160" w:line="254" w:lineRule="auto"/>
        <w:jc w:val="both"/>
      </w:pPr>
    </w:p>
    <w:p w:rsidR="00755D51" w:rsidRPr="00E6147A" w:rsidRDefault="00755D51" w:rsidP="00FD0D27">
      <w:pPr>
        <w:jc w:val="center"/>
        <w:rPr>
          <w:b/>
          <w:smallCaps/>
        </w:rPr>
      </w:pPr>
      <w:r w:rsidRPr="00E6147A">
        <w:rPr>
          <w:b/>
          <w:smallCaps/>
        </w:rPr>
        <w:t xml:space="preserve">Раздел </w:t>
      </w:r>
      <w:r>
        <w:rPr>
          <w:b/>
          <w:smallCaps/>
        </w:rPr>
        <w:t>4</w:t>
      </w:r>
      <w:r w:rsidRPr="00E6147A">
        <w:rPr>
          <w:b/>
          <w:smallCaps/>
        </w:rPr>
        <w:t>. Поиск информации по теме исследования</w:t>
      </w:r>
    </w:p>
    <w:p w:rsidR="00755D51" w:rsidRPr="00E6147A" w:rsidRDefault="00755D51" w:rsidP="00FD0D27">
      <w:pPr>
        <w:jc w:val="both"/>
        <w:rPr>
          <w:b/>
          <w:smallCaps/>
        </w:rPr>
      </w:pPr>
    </w:p>
    <w:p w:rsidR="00755D51" w:rsidRPr="00E6147A" w:rsidRDefault="00755D51" w:rsidP="00FD0D27">
      <w:pPr>
        <w:ind w:firstLine="709"/>
        <w:jc w:val="both"/>
        <w:rPr>
          <w:b/>
          <w:smallCaps/>
        </w:rPr>
      </w:pPr>
      <w:r>
        <w:rPr>
          <w:b/>
          <w:smallCaps/>
        </w:rPr>
        <w:t>4</w:t>
      </w:r>
      <w:r w:rsidRPr="00E6147A">
        <w:rPr>
          <w:b/>
          <w:smallCaps/>
        </w:rPr>
        <w:t>.1. Основные источники информации и научные библиотеки</w:t>
      </w:r>
    </w:p>
    <w:p w:rsidR="00755D51" w:rsidRPr="00E6147A" w:rsidRDefault="00755D51" w:rsidP="00FD0D27">
      <w:pPr>
        <w:ind w:firstLine="720"/>
        <w:jc w:val="both"/>
      </w:pPr>
      <w:r w:rsidRPr="00E6147A">
        <w:rPr>
          <w:b/>
          <w:i/>
        </w:rPr>
        <w:lastRenderedPageBreak/>
        <w:t>Основные источники</w:t>
      </w:r>
      <w:r w:rsidRPr="00E6147A">
        <w:rPr>
          <w:i/>
        </w:rPr>
        <w:t>:</w:t>
      </w:r>
      <w:r w:rsidRPr="00E6147A">
        <w:t xml:space="preserve"> </w:t>
      </w:r>
      <w:r w:rsidRPr="00E6147A">
        <w:rPr>
          <w:color w:val="000000"/>
        </w:rPr>
        <w:t>монографии, учебники, учебные,</w:t>
      </w:r>
      <w:r w:rsidRPr="00E6147A">
        <w:t xml:space="preserve"> методические пособия и разработки, статьи в научных и научно-методических журналах, сборники научных и научно-методических работ, материалы конференций, веб-страницы в Интернете. При их использовании необходимо правильно оформить ссылки на них. Могут использоваться также и неопубликованные материалы. В случае рукописей это указывается в скобках после названия источника. Если используется устное высказывание специалиста, это также упоминается в тексте работы.</w:t>
      </w:r>
    </w:p>
    <w:p w:rsidR="00755D51" w:rsidRDefault="00755D51" w:rsidP="00FD0D27">
      <w:pPr>
        <w:ind w:firstLine="720"/>
        <w:jc w:val="both"/>
      </w:pPr>
      <w:r w:rsidRPr="00E6147A">
        <w:t xml:space="preserve">При изучении публикаций по теме необходимо пользоваться </w:t>
      </w:r>
      <w:r w:rsidRPr="00E6147A">
        <w:rPr>
          <w:b/>
          <w:i/>
        </w:rPr>
        <w:t>научными библиотеками</w:t>
      </w:r>
      <w:r w:rsidRPr="00E6147A">
        <w:t>. Массовые библиотеки предназначены для повышения общеобразовательного уровня читателей и по составу своих фондов, как правило, недостаточны для учебной и научной работы. Научные библиотеки, в отличие от массовых, призваны удовлетворять запросы читателей, связанные с их творческой, научной деятельностью. Для подготовки</w:t>
      </w:r>
      <w:r>
        <w:t xml:space="preserve"> выпускной</w:t>
      </w:r>
      <w:r w:rsidRPr="00E6147A">
        <w:t xml:space="preserve"> квалификационной работы могут использоваться, прежде всего, университетская библиотека, центральная региональная (областная, краевая, республиканская) библиотека, а также некоторые специализированные библиотеки, которые существуют в больших городах. При необходимости следует пользоваться также центральными библиотеками: Российской государственной библиотекой (РГБ), Российской национальной библиотекой (РНБ), Всероссийской государственной библиотекой иностранной литературы им. М.И.Рудомино (ВГБИЛ), Библиотекой Академии наук (БАН), Государственной центральной научной медицинской библиотекой (ГЦНМВ).</w:t>
      </w:r>
    </w:p>
    <w:p w:rsidR="00755D51" w:rsidRPr="00E6147A" w:rsidRDefault="00755D51" w:rsidP="00FD0D27">
      <w:pPr>
        <w:ind w:firstLine="720"/>
        <w:jc w:val="both"/>
      </w:pPr>
      <w:r w:rsidRPr="00E6147A">
        <w:t>Российская государственная библиотека (РГБ) (до 1992 г. Государственная библиотека СССР им. В.И.Ленина) — главная библиотека страны. РГБ — общегосударственное хранилище отечественных и зарубежных книг, журналов и других материалов, в том числе рукописных книг, диссертаций (кроме диссертаций по медицинским наукам). О конкретных документах, необходимых при записи в библиотеку, полезно узнать заранее. Адрес: 101000, Москва, ул. Воздвиженка, 3/5. Тел. 202-57-90. Отдел диссертаций: 141400, Московская обл., Химки-6, ул. Библиотечная, 15. Справки по тел. 202-57-90.</w:t>
      </w:r>
    </w:p>
    <w:p w:rsidR="00755D51" w:rsidRPr="00E6147A" w:rsidRDefault="00755D51" w:rsidP="00FD0D27">
      <w:pPr>
        <w:ind w:firstLine="720"/>
        <w:jc w:val="both"/>
      </w:pPr>
      <w:r w:rsidRPr="00E6147A">
        <w:t>Российская национальная библиотека (РНБ) в Санкт-Петербурге (бывшая Государственная библиотека им. М. Е. Салтыкова-Щедрина) — одно из богатейших книгохранилищ мира. На протяжении многих десятилетий библиотека выполняла функции главной (республиканской) библиотеки Российской Федерации. Адрес: 191069, Санкт-Петербург, ул. Садовая, 18. Тел. 110-58-02.</w:t>
      </w:r>
    </w:p>
    <w:p w:rsidR="00755D51" w:rsidRPr="00E6147A" w:rsidRDefault="00755D51" w:rsidP="00FD0D27">
      <w:pPr>
        <w:ind w:firstLine="720"/>
        <w:jc w:val="both"/>
      </w:pPr>
      <w:r w:rsidRPr="00E6147A">
        <w:t>Всероссийская государственная библиотека иностранной литературы им. М.И.Рудомино (ВГБИЛ) — Многоотраслевая библиотека широкого гуманитарного профиля. Адрес: 109189, Москва, ул. Николоямская, 1. Тел. 297-62-81, 915-35-47, 915-35-03.</w:t>
      </w:r>
    </w:p>
    <w:p w:rsidR="00755D51" w:rsidRPr="00E6147A" w:rsidRDefault="00755D51" w:rsidP="00FD0D27">
      <w:pPr>
        <w:ind w:firstLine="720"/>
        <w:jc w:val="both"/>
      </w:pPr>
      <w:r w:rsidRPr="00E6147A">
        <w:t>Библиотека Российской академии наук (БАН) в Санкт-Петербурге – старейшая из библиотек нашей страны, основана в 1714 году. Адрес: 199034, Санкт-Петербург, Биржевая линия, 1. Тел. 218-35-92.</w:t>
      </w:r>
    </w:p>
    <w:p w:rsidR="00755D51" w:rsidRPr="00E6147A" w:rsidRDefault="00755D51" w:rsidP="00FD0D27">
      <w:pPr>
        <w:ind w:firstLine="720"/>
        <w:jc w:val="both"/>
      </w:pPr>
      <w:r w:rsidRPr="00E6147A">
        <w:t>Библиотека естественных наук Российской академии наук (БЕН РАН). Адрес: 119890, Москва, ул. Знаменка, 11/1.</w:t>
      </w:r>
    </w:p>
    <w:p w:rsidR="00755D51" w:rsidRPr="00E6147A" w:rsidRDefault="00755D51" w:rsidP="00FD0D27">
      <w:pPr>
        <w:ind w:firstLine="720"/>
        <w:jc w:val="both"/>
      </w:pPr>
      <w:r w:rsidRPr="00E6147A">
        <w:t>Институт научной информации по общественным наукам Российской академии наук (ИНИОН РАН). Адрес: 117418, Москва, Нахимовский просп., 51/21. Тел. (495) 128-88-81, 128-89-90.</w:t>
      </w:r>
    </w:p>
    <w:p w:rsidR="00755D51" w:rsidRPr="00E6147A" w:rsidRDefault="00755D51" w:rsidP="00FD0D27">
      <w:pPr>
        <w:ind w:firstLine="720"/>
        <w:jc w:val="both"/>
      </w:pPr>
      <w:r w:rsidRPr="00E6147A">
        <w:t>Государственная центральная научная медицинская библиотека (ГЦНМБ). Адрес: 117418, Москва, Нахимовский просп., 49. Тел. 120-82-66.</w:t>
      </w:r>
    </w:p>
    <w:p w:rsidR="00755D51" w:rsidRPr="00E6147A" w:rsidRDefault="00755D51" w:rsidP="00FD0D27">
      <w:pPr>
        <w:ind w:firstLine="720"/>
        <w:jc w:val="both"/>
      </w:pPr>
      <w:r w:rsidRPr="00E6147A">
        <w:t>Государственная научная педагогическая библиотека им. К.Д. Ушинского Российской Академии образования (ГНПБ РАО). Адрес: 109017, Москва, Б. Толмачевский пер., 3. Тел. 239-05-85.</w:t>
      </w:r>
    </w:p>
    <w:p w:rsidR="00755D51" w:rsidRPr="00E6147A" w:rsidRDefault="00755D51" w:rsidP="00FD0D27">
      <w:pPr>
        <w:ind w:firstLine="720"/>
        <w:jc w:val="both"/>
        <w:rPr>
          <w:color w:val="000000"/>
        </w:rPr>
      </w:pPr>
      <w:r w:rsidRPr="00E6147A">
        <w:t xml:space="preserve">Поиск книг по интересующей проблеме обычно начинают со справочно-библиографического отдела и систематического каталога библиотеки. Каждая библиотека имеет собственный справочно-библиографический аппарат. Ее каталоги и картотеки содержат оригинальную информацию. При сходных фондах отечественных изданий каталоги научных </w:t>
      </w:r>
      <w:r w:rsidRPr="00E6147A">
        <w:lastRenderedPageBreak/>
        <w:t xml:space="preserve">библиотек могут отличаться </w:t>
      </w:r>
      <w:r>
        <w:t>по структуре и содержанию. П</w:t>
      </w:r>
      <w:r w:rsidRPr="00E6147A">
        <w:t xml:space="preserve">оиск информации в различных библиотеках может дать разные результаты. Читать же, пользоваться фондами можно в той библиотеке, которая покажется более удобной для работы с книгой. В последнее время в центральных библиотеках в общем доступе находятся электронные каталоги, в которых облегчен поиск информации. В ряде случаев на сайтах библиотеки в сети </w:t>
      </w:r>
      <w:r w:rsidRPr="00E6147A">
        <w:rPr>
          <w:color w:val="000000"/>
        </w:rPr>
        <w:t>Интернет можно дистантно найти необходимый библиографический источник.</w:t>
      </w:r>
    </w:p>
    <w:p w:rsidR="00755D51" w:rsidRDefault="00755D51" w:rsidP="00FD0D27">
      <w:pPr>
        <w:ind w:firstLine="720"/>
        <w:jc w:val="both"/>
        <w:rPr>
          <w:color w:val="000000"/>
        </w:rPr>
      </w:pPr>
      <w:r w:rsidRPr="00E6147A">
        <w:rPr>
          <w:color w:val="000000"/>
        </w:rPr>
        <w:t>Как правило, в любой библиотеке читателям открыт доступ к значительной части справочно-библиографического аппарата. Они могут обращаться к энциклопедиям, словарям, справочникам, библиографическим пособиям, самостоятельно вести поиск в системе каталогов и картотек.</w:t>
      </w:r>
    </w:p>
    <w:p w:rsidR="00755D51" w:rsidRPr="00E6147A" w:rsidRDefault="00755D51" w:rsidP="00FD0D27">
      <w:pPr>
        <w:ind w:firstLine="720"/>
        <w:jc w:val="both"/>
      </w:pPr>
      <w:r w:rsidRPr="00E6147A">
        <w:t>Существенно расширяют знания об источниках библиографические списки, помещаемые в конце книг и статей, достаточно полный перечень информации по соответствующей теме содержат, как правило, списки литературы в кандидатских и докторских диссертациях. Диссертации можно найти в местах их хранения (в РГБ и ГЦНМВ), а также по месту защиты – в библиотеке соответствующего научного учреждения или учебного заведения.</w:t>
      </w:r>
    </w:p>
    <w:p w:rsidR="00755D51" w:rsidRPr="00E6147A" w:rsidRDefault="00755D51" w:rsidP="00FD0D27">
      <w:pPr>
        <w:ind w:firstLine="720"/>
        <w:jc w:val="both"/>
      </w:pPr>
      <w:r w:rsidRPr="00E6147A">
        <w:t>Если известен автор книги или заглавие сборника трудов, то поиск источника значительно облегчается. В этом случае пользуются алфавитным каталогом библиотеки и ищут книгу по фамилии автора или по первым буквам заглавия сборника.</w:t>
      </w:r>
    </w:p>
    <w:p w:rsidR="00755D51" w:rsidRDefault="00755D51" w:rsidP="00FD0D27">
      <w:pPr>
        <w:ind w:firstLine="720"/>
        <w:jc w:val="both"/>
      </w:pPr>
      <w:r w:rsidRPr="00E6147A">
        <w:t xml:space="preserve">Поскольку курсовые </w:t>
      </w:r>
      <w:r w:rsidRPr="00E6147A">
        <w:rPr>
          <w:color w:val="000000"/>
        </w:rPr>
        <w:t xml:space="preserve">и </w:t>
      </w:r>
      <w:r w:rsidRPr="00E6147A">
        <w:t>дипломные работы являются формами учебной и научной работы, основой для их написания должны служить публикации учебного и научного характера – книги и статьи соответствующего содержания и жанра. Материалы научно-популярных книг и журналов, публицистические статьи, художественная, религиозная и эзотерическая литература используются только в качестве вспомогательных источников для раскрытия темы</w:t>
      </w:r>
      <w:r>
        <w:t>.</w:t>
      </w:r>
    </w:p>
    <w:p w:rsidR="00755D51" w:rsidRDefault="00755D51" w:rsidP="00FD0D27">
      <w:pPr>
        <w:ind w:firstLine="720"/>
        <w:jc w:val="both"/>
      </w:pPr>
      <w:r w:rsidRPr="00E6147A">
        <w:t>Для сообщений о результатах исследований ученые используют также периодические издания, например, журналы. Преимущество журнальной статьи — в оперативности публикации. Она содержит лаконичное изложение целей, задач, методики, результатов и выводов по изученной исследователем проблеме. Существует большое количество научных журналов, выпускаемых издательствами или психологическими и педагогическими обществами и ассоциациями.</w:t>
      </w:r>
    </w:p>
    <w:p w:rsidR="00755D51" w:rsidRPr="00E6147A" w:rsidRDefault="00755D51" w:rsidP="00FD0D27">
      <w:pPr>
        <w:ind w:firstLine="720"/>
        <w:jc w:val="both"/>
      </w:pPr>
      <w:r w:rsidRPr="00E6147A">
        <w:t>Существует также отдельные сайты библиотек и сайт виртуальной справочной службы библиотек:</w:t>
      </w:r>
      <w:r w:rsidRPr="00E6147A">
        <w:rPr>
          <w:u w:val="single"/>
          <w:lang w:val="en-US"/>
        </w:rPr>
        <w:t>http</w:t>
      </w:r>
      <w:r w:rsidRPr="00E6147A">
        <w:rPr>
          <w:u w:val="single"/>
        </w:rPr>
        <w:t>://</w:t>
      </w:r>
      <w:r w:rsidRPr="00E6147A">
        <w:rPr>
          <w:u w:val="single"/>
          <w:lang w:val="en-US"/>
        </w:rPr>
        <w:t>www</w:t>
      </w:r>
      <w:r w:rsidRPr="00E6147A">
        <w:rPr>
          <w:u w:val="single"/>
        </w:rPr>
        <w:t>.</w:t>
      </w:r>
      <w:r w:rsidRPr="00E6147A">
        <w:rPr>
          <w:u w:val="single"/>
          <w:lang w:val="en-US"/>
        </w:rPr>
        <w:t>znanium</w:t>
      </w:r>
      <w:r w:rsidRPr="00E6147A">
        <w:rPr>
          <w:u w:val="single"/>
        </w:rPr>
        <w:t>.</w:t>
      </w:r>
      <w:r w:rsidRPr="00E6147A">
        <w:rPr>
          <w:u w:val="single"/>
          <w:lang w:val="en-US"/>
        </w:rPr>
        <w:t>com</w:t>
      </w:r>
      <w:r>
        <w:t>,</w:t>
      </w:r>
      <w:r w:rsidRPr="00E6147A">
        <w:t xml:space="preserve"> </w:t>
      </w:r>
      <w:hyperlink r:id="rId17" w:history="1">
        <w:r w:rsidRPr="00E6147A">
          <w:rPr>
            <w:color w:val="333333"/>
            <w:u w:val="single"/>
          </w:rPr>
          <w:t>http://www.library.ru</w:t>
        </w:r>
      </w:hyperlink>
      <w:r w:rsidRPr="00E6147A">
        <w:t>, а также сайты некоторых научных журналов и сайты с электронным ресурсами профильных публикаций.</w:t>
      </w:r>
    </w:p>
    <w:p w:rsidR="00755D51" w:rsidRPr="00E6147A" w:rsidRDefault="00755D51" w:rsidP="00FD0D27">
      <w:pPr>
        <w:ind w:firstLine="720"/>
        <w:jc w:val="both"/>
      </w:pPr>
    </w:p>
    <w:p w:rsidR="00755D51" w:rsidRPr="00D05592" w:rsidRDefault="00755D51" w:rsidP="00FD0D27">
      <w:pPr>
        <w:pStyle w:val="a4"/>
        <w:spacing w:after="160" w:line="254" w:lineRule="auto"/>
        <w:jc w:val="both"/>
      </w:pPr>
    </w:p>
    <w:p w:rsidR="00755D51" w:rsidRDefault="00755D51" w:rsidP="00FD0D27">
      <w:pPr>
        <w:spacing w:after="160" w:line="254" w:lineRule="auto"/>
        <w:contextualSpacing/>
        <w:jc w:val="both"/>
      </w:pPr>
    </w:p>
    <w:p w:rsidR="00755D51" w:rsidRDefault="00755D51" w:rsidP="00FD0D27">
      <w:pPr>
        <w:spacing w:after="160" w:line="254" w:lineRule="auto"/>
        <w:contextualSpacing/>
        <w:jc w:val="both"/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Pr="00D05592" w:rsidRDefault="00755D51" w:rsidP="00FD0D27">
      <w:pPr>
        <w:spacing w:after="160" w:line="254" w:lineRule="auto"/>
        <w:contextualSpacing/>
        <w:jc w:val="both"/>
        <w:rPr>
          <w:rStyle w:val="FontStyle28"/>
          <w:b w:val="0"/>
        </w:rPr>
      </w:pPr>
    </w:p>
    <w:p w:rsidR="00755D51" w:rsidRPr="00ED215A" w:rsidRDefault="00755D51" w:rsidP="00FD0D27">
      <w:pPr>
        <w:shd w:val="clear" w:color="auto" w:fill="FFFFFF"/>
        <w:spacing w:before="100" w:beforeAutospacing="1" w:after="100" w:afterAutospacing="1" w:line="360" w:lineRule="auto"/>
        <w:ind w:right="140"/>
        <w:jc w:val="both"/>
        <w:rPr>
          <w:b/>
          <w:bCs/>
          <w:sz w:val="28"/>
          <w:szCs w:val="28"/>
        </w:rPr>
        <w:sectPr w:rsidR="00755D51" w:rsidRPr="00ED215A" w:rsidSect="00FD0D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r w:rsidRPr="0067649E">
        <w:rPr>
          <w:b/>
          <w:color w:val="000000"/>
          <w:sz w:val="28"/>
          <w:szCs w:val="28"/>
        </w:rPr>
        <w:lastRenderedPageBreak/>
        <w:t>ПРИМЕР ОФОРМЛЕНИЯ ТАБЛИЦ</w:t>
      </w:r>
    </w:p>
    <w:p w:rsidR="00755D51" w:rsidRPr="00B3541B" w:rsidRDefault="00755D51" w:rsidP="00FD0D27">
      <w:pPr>
        <w:suppressAutoHyphens/>
        <w:spacing w:line="360" w:lineRule="auto"/>
        <w:ind w:left="170" w:right="57"/>
        <w:jc w:val="right"/>
        <w:rPr>
          <w:rFonts w:ascii="Calibri" w:hAnsi="Calibri" w:cs="F"/>
          <w:sz w:val="28"/>
          <w:szCs w:val="28"/>
          <w:lang w:eastAsia="en-US"/>
        </w:rPr>
      </w:pPr>
      <w:r w:rsidRPr="00B3541B">
        <w:rPr>
          <w:color w:val="000000"/>
          <w:sz w:val="28"/>
          <w:szCs w:val="28"/>
        </w:rPr>
        <w:t>Таблица</w:t>
      </w:r>
      <w:r w:rsidRPr="00B44913">
        <w:rPr>
          <w:color w:val="000000"/>
          <w:sz w:val="28"/>
          <w:szCs w:val="28"/>
        </w:rPr>
        <w:t xml:space="preserve"> 1</w:t>
      </w:r>
      <w:r w:rsidRPr="00B3541B">
        <w:rPr>
          <w:color w:val="000000"/>
          <w:sz w:val="28"/>
          <w:szCs w:val="28"/>
        </w:rPr>
        <w:t>.</w:t>
      </w:r>
    </w:p>
    <w:p w:rsidR="00755D51" w:rsidRPr="00B3541B" w:rsidRDefault="00755D51" w:rsidP="00FD0D27">
      <w:pPr>
        <w:suppressAutoHyphens/>
        <w:spacing w:line="360" w:lineRule="auto"/>
        <w:ind w:left="170" w:right="57"/>
        <w:jc w:val="center"/>
        <w:rPr>
          <w:rFonts w:ascii="Calibri" w:hAnsi="Calibri" w:cs="F"/>
          <w:sz w:val="22"/>
          <w:szCs w:val="22"/>
          <w:lang w:eastAsia="en-US"/>
        </w:rPr>
      </w:pPr>
      <w:r w:rsidRPr="00B44913">
        <w:rPr>
          <w:color w:val="000000"/>
          <w:sz w:val="28"/>
          <w:szCs w:val="28"/>
        </w:rPr>
        <w:t>О</w:t>
      </w:r>
      <w:r w:rsidRPr="00B3541B">
        <w:rPr>
          <w:color w:val="000000"/>
          <w:sz w:val="28"/>
          <w:szCs w:val="28"/>
        </w:rPr>
        <w:t>сновные средств</w:t>
      </w:r>
      <w:r w:rsidRPr="00B44913">
        <w:rPr>
          <w:color w:val="000000"/>
          <w:sz w:val="28"/>
          <w:szCs w:val="28"/>
        </w:rPr>
        <w:t>а</w:t>
      </w:r>
    </w:p>
    <w:tbl>
      <w:tblPr>
        <w:tblW w:w="966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9"/>
        <w:gridCol w:w="2129"/>
        <w:gridCol w:w="1432"/>
      </w:tblGrid>
      <w:tr w:rsidR="00755D51" w:rsidRPr="00B3541B" w:rsidTr="00FD0D27">
        <w:trPr>
          <w:jc w:val="center"/>
        </w:trPr>
        <w:tc>
          <w:tcPr>
            <w:tcW w:w="6099" w:type="dxa"/>
            <w:tcBorders>
              <w:top w:val="double" w:sz="6" w:space="0" w:color="000001"/>
              <w:left w:val="double" w:sz="6" w:space="0" w:color="000001"/>
              <w:bottom w:val="single" w:sz="8" w:space="0" w:color="000001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bookmarkStart w:id="4" w:name="OLE_LINK14"/>
            <w:bookmarkEnd w:id="4"/>
            <w:r w:rsidRPr="00B3541B">
              <w:rPr>
                <w:color w:val="000000"/>
              </w:rPr>
              <w:t>Наименование группы объектов основных средств</w:t>
            </w:r>
          </w:p>
        </w:tc>
        <w:tc>
          <w:tcPr>
            <w:tcW w:w="2129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Первоначальная (восстановительная) стоимость</w:t>
            </w:r>
          </w:p>
        </w:tc>
        <w:tc>
          <w:tcPr>
            <w:tcW w:w="1432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Сумма начисленной амортизации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Здания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1 263 645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429 940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Сооружения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105 037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66 033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Транспортные средства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170 718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132 611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Машины и оборудование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2 791 643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2 452 942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Производственный инвентарь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27 693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26 847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Земельный участок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46 288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Вложения в приобретенные оборотные активы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9 065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single" w:sz="8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Оборудование к установке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1 934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single" w:sz="8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0</w:t>
            </w:r>
          </w:p>
        </w:tc>
      </w:tr>
      <w:tr w:rsidR="00755D51" w:rsidRPr="00B3541B" w:rsidTr="00FD0D27">
        <w:trPr>
          <w:jc w:val="center"/>
        </w:trPr>
        <w:tc>
          <w:tcPr>
            <w:tcW w:w="6099" w:type="dxa"/>
            <w:tcBorders>
              <w:top w:val="nil"/>
              <w:left w:val="double" w:sz="6" w:space="0" w:color="000001"/>
              <w:bottom w:val="double" w:sz="6" w:space="0" w:color="000001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ИТОГО</w:t>
            </w:r>
          </w:p>
        </w:tc>
        <w:tc>
          <w:tcPr>
            <w:tcW w:w="2129" w:type="dxa"/>
            <w:tcBorders>
              <w:top w:val="nil"/>
              <w:left w:val="single" w:sz="8" w:space="0" w:color="000001"/>
              <w:bottom w:val="double" w:sz="6" w:space="0" w:color="000001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4 416 023</w:t>
            </w:r>
          </w:p>
        </w:tc>
        <w:tc>
          <w:tcPr>
            <w:tcW w:w="1432" w:type="dxa"/>
            <w:tcBorders>
              <w:top w:val="nil"/>
              <w:left w:val="single" w:sz="8" w:space="0" w:color="000001"/>
              <w:bottom w:val="double" w:sz="6" w:space="0" w:color="000001"/>
              <w:right w:val="double" w:sz="6" w:space="0" w:color="000001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755D51" w:rsidRPr="00B3541B" w:rsidRDefault="00755D51" w:rsidP="00FD0D27">
            <w:pPr>
              <w:suppressAutoHyphens/>
              <w:rPr>
                <w:rFonts w:ascii="Calibri" w:hAnsi="Calibri" w:cs="F"/>
                <w:lang w:eastAsia="en-US"/>
              </w:rPr>
            </w:pPr>
            <w:r w:rsidRPr="00B3541B">
              <w:rPr>
                <w:color w:val="000000"/>
              </w:rPr>
              <w:t>3 108 373</w:t>
            </w:r>
          </w:p>
        </w:tc>
      </w:tr>
    </w:tbl>
    <w:p w:rsidR="00755D51" w:rsidRPr="00B3541B" w:rsidRDefault="00755D51" w:rsidP="00FD0D27">
      <w:pPr>
        <w:suppressAutoHyphens/>
        <w:spacing w:line="360" w:lineRule="auto"/>
        <w:jc w:val="both"/>
        <w:rPr>
          <w:color w:val="000000"/>
        </w:rPr>
      </w:pPr>
    </w:p>
    <w:p w:rsidR="00755D51" w:rsidRDefault="00755D51" w:rsidP="00FD0D27">
      <w:pPr>
        <w:spacing w:before="71"/>
        <w:ind w:firstLine="709"/>
        <w:rPr>
          <w:color w:val="000000"/>
          <w:sz w:val="28"/>
          <w:szCs w:val="28"/>
        </w:rPr>
      </w:pPr>
      <w:r w:rsidRPr="00B3541B">
        <w:rPr>
          <w:color w:val="000000"/>
          <w:sz w:val="28"/>
          <w:szCs w:val="28"/>
        </w:rPr>
        <w:t>Структура себестоимости представлена в Таблице 2. Из нее видно, что наибольшей процент в себестоимости занимают покупные сырье и материалы.</w:t>
      </w: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</w:p>
    <w:p w:rsidR="00755D51" w:rsidRPr="00030011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  <w:r w:rsidRPr="00030011">
        <w:rPr>
          <w:sz w:val="28"/>
          <w:szCs w:val="28"/>
        </w:rPr>
        <w:t>В Таблице 2 отражены показатели финансовой устойчивости завода-производителя ПАО «Электрощит».</w:t>
      </w:r>
    </w:p>
    <w:p w:rsidR="00755D51" w:rsidRPr="00030011" w:rsidRDefault="00755D51" w:rsidP="00FD0D27">
      <w:pPr>
        <w:jc w:val="right"/>
        <w:rPr>
          <w:sz w:val="28"/>
          <w:szCs w:val="28"/>
        </w:rPr>
      </w:pPr>
      <w:r w:rsidRPr="00030011">
        <w:rPr>
          <w:sz w:val="28"/>
          <w:szCs w:val="28"/>
        </w:rPr>
        <w:t xml:space="preserve">Таблица 2. </w:t>
      </w:r>
    </w:p>
    <w:p w:rsidR="00755D51" w:rsidRPr="00030011" w:rsidRDefault="00755D51" w:rsidP="00FD0D27">
      <w:pPr>
        <w:jc w:val="center"/>
        <w:rPr>
          <w:sz w:val="28"/>
          <w:szCs w:val="28"/>
        </w:rPr>
      </w:pPr>
      <w:r w:rsidRPr="00030011">
        <w:rPr>
          <w:sz w:val="28"/>
          <w:szCs w:val="28"/>
        </w:rPr>
        <w:t>Показатели финансовой устойчивости ПАО «Электрощит» за 2015-2017 г.г.</w:t>
      </w:r>
    </w:p>
    <w:p w:rsidR="00755D51" w:rsidRPr="00030011" w:rsidRDefault="00755D51" w:rsidP="00FD0D27">
      <w:pPr>
        <w:jc w:val="center"/>
        <w:rPr>
          <w:sz w:val="28"/>
          <w:szCs w:val="28"/>
        </w:rPr>
      </w:pPr>
      <w:r w:rsidRPr="00030011">
        <w:rPr>
          <w:sz w:val="28"/>
          <w:szCs w:val="28"/>
        </w:rPr>
        <w:t>(в тыс. рублей)</w:t>
      </w:r>
    </w:p>
    <w:p w:rsidR="00755D51" w:rsidRPr="00030011" w:rsidRDefault="00755D51" w:rsidP="00FD0D27">
      <w:pPr>
        <w:rPr>
          <w:sz w:val="28"/>
          <w:szCs w:val="28"/>
        </w:rPr>
      </w:pPr>
    </w:p>
    <w:tbl>
      <w:tblPr>
        <w:tblW w:w="9450" w:type="dxa"/>
        <w:jc w:val="center"/>
        <w:tblLayout w:type="fixed"/>
        <w:tblLook w:val="00A0" w:firstRow="1" w:lastRow="0" w:firstColumn="1" w:lastColumn="0" w:noHBand="0" w:noVBand="0"/>
      </w:tblPr>
      <w:tblGrid>
        <w:gridCol w:w="1997"/>
        <w:gridCol w:w="936"/>
        <w:gridCol w:w="709"/>
        <w:gridCol w:w="660"/>
        <w:gridCol w:w="567"/>
        <w:gridCol w:w="1133"/>
        <w:gridCol w:w="1040"/>
        <w:gridCol w:w="1275"/>
        <w:gridCol w:w="1133"/>
      </w:tblGrid>
      <w:tr w:rsidR="00755D51" w:rsidRPr="00030011" w:rsidTr="00FD0D27">
        <w:trPr>
          <w:trHeight w:val="343"/>
          <w:jc w:val="center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Наименование показателя</w:t>
            </w:r>
          </w:p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Норматив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2015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2017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Отклонения 2016 к 2015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Отклонения 2017 к 2016</w:t>
            </w:r>
          </w:p>
        </w:tc>
      </w:tr>
      <w:tr w:rsidR="00755D51" w:rsidRPr="00030011" w:rsidTr="00FD0D27">
        <w:trPr>
          <w:cantSplit/>
          <w:trHeight w:val="810"/>
          <w:jc w:val="center"/>
        </w:trPr>
        <w:tc>
          <w:tcPr>
            <w:tcW w:w="1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rPr>
                <w:lang w:eastAsia="en-US"/>
              </w:rPr>
            </w:pPr>
            <w:r w:rsidRPr="00030011">
              <w:rPr>
                <w:lang w:eastAsia="en-US"/>
              </w:rPr>
              <w:t>абсолют(тыс. руб.)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относит.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4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абсолют.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относит. (%)</w:t>
            </w:r>
          </w:p>
        </w:tc>
      </w:tr>
      <w:tr w:rsidR="00755D51" w:rsidRPr="00030011" w:rsidTr="00FD0D27">
        <w:trPr>
          <w:cantSplit/>
          <w:trHeight w:val="670"/>
          <w:jc w:val="center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автономии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8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0,4 - 0,6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116,81</w:t>
            </w:r>
          </w:p>
        </w:tc>
      </w:tr>
      <w:tr w:rsidR="00755D51" w:rsidRPr="00030011" w:rsidTr="00FD0D27">
        <w:trPr>
          <w:trHeight w:val="675"/>
          <w:jc w:val="center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 xml:space="preserve">Коэффициент финансовой активности (финансовый рычаг)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51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26,50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1,93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-24,5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78,15</w:t>
            </w:r>
          </w:p>
        </w:tc>
      </w:tr>
      <w:tr w:rsidR="00755D51" w:rsidRPr="00030011" w:rsidTr="00FD0D27">
        <w:trPr>
          <w:trHeight w:val="968"/>
          <w:jc w:val="center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финансовой устойчивости (обеспеченности долгосрочными источниками финансирова-ния)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116,81</w:t>
            </w:r>
          </w:p>
        </w:tc>
      </w:tr>
      <w:tr w:rsidR="00755D51" w:rsidRPr="00030011" w:rsidTr="00FD0D27">
        <w:trPr>
          <w:trHeight w:val="674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Коэффициент заемного капитала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68,35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-0,06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51" w:rsidRPr="00030011" w:rsidRDefault="00755D51" w:rsidP="00FD0D27">
            <w:pPr>
              <w:spacing w:line="276" w:lineRule="auto"/>
              <w:ind w:right="-109" w:hanging="107"/>
              <w:jc w:val="both"/>
              <w:rPr>
                <w:lang w:eastAsia="en-US"/>
              </w:rPr>
            </w:pPr>
            <w:r w:rsidRPr="00030011">
              <w:rPr>
                <w:lang w:eastAsia="en-US"/>
              </w:rPr>
              <w:t>91,29</w:t>
            </w:r>
          </w:p>
        </w:tc>
      </w:tr>
    </w:tbl>
    <w:p w:rsidR="00755D51" w:rsidRPr="00030011" w:rsidRDefault="00755D51" w:rsidP="00FD0D27">
      <w:pPr>
        <w:jc w:val="both"/>
        <w:rPr>
          <w:sz w:val="28"/>
          <w:szCs w:val="28"/>
        </w:rPr>
      </w:pPr>
    </w:p>
    <w:p w:rsidR="00755D51" w:rsidRDefault="00755D51" w:rsidP="00FD0D27">
      <w:pPr>
        <w:spacing w:before="71"/>
        <w:ind w:firstLine="709"/>
      </w:pPr>
      <w:r w:rsidRPr="00030011">
        <w:rPr>
          <w:sz w:val="28"/>
          <w:szCs w:val="28"/>
        </w:rPr>
        <w:t xml:space="preserve">Как видно из Таблицы 2, показатель </w:t>
      </w:r>
      <w:r w:rsidRPr="00030011">
        <w:rPr>
          <w:b/>
          <w:sz w:val="28"/>
          <w:szCs w:val="28"/>
        </w:rPr>
        <w:t>коэффициента автономии</w:t>
      </w:r>
      <w:r w:rsidRPr="00030011">
        <w:rPr>
          <w:sz w:val="28"/>
          <w:szCs w:val="28"/>
        </w:rPr>
        <w:t xml:space="preserve"> за анализируемый период увеличился с 0,04 в 2015 году до 0,4 в 2017 году. В 2015 и 2016 году коэффициент автономии ниже нормативного значения, при</w:t>
      </w: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</w:p>
    <w:p w:rsidR="00755D51" w:rsidRDefault="00755D51" w:rsidP="00FD0D27">
      <w:pPr>
        <w:spacing w:before="71"/>
        <w:ind w:firstLine="709"/>
      </w:pPr>
      <w:r w:rsidRPr="0067649E">
        <w:rPr>
          <w:b/>
          <w:color w:val="000000"/>
          <w:sz w:val="28"/>
          <w:szCs w:val="28"/>
        </w:rPr>
        <w:t>ПРИМЕР ОФОРМЛЕНИЯ</w:t>
      </w:r>
      <w:r>
        <w:rPr>
          <w:b/>
          <w:color w:val="000000"/>
          <w:sz w:val="28"/>
          <w:szCs w:val="28"/>
        </w:rPr>
        <w:t xml:space="preserve"> РИСУНКОВ</w:t>
      </w:r>
    </w:p>
    <w:p w:rsidR="00755D51" w:rsidRPr="0067649E" w:rsidRDefault="00755D51" w:rsidP="00FD0D27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49E">
        <w:rPr>
          <w:sz w:val="28"/>
          <w:szCs w:val="28"/>
        </w:rPr>
        <w:t>На Рис. 2 представлена диаграмма структуры себестоимости вып</w:t>
      </w:r>
      <w:r>
        <w:rPr>
          <w:sz w:val="28"/>
          <w:szCs w:val="28"/>
        </w:rPr>
        <w:t>ускаемой продукции за 2017 год.</w:t>
      </w:r>
    </w:p>
    <w:p w:rsidR="00755D51" w:rsidRPr="0067649E" w:rsidRDefault="003E50B1" w:rsidP="00FD0D27">
      <w:pPr>
        <w:spacing w:line="360" w:lineRule="auto"/>
        <w:jc w:val="both"/>
        <w:rPr>
          <w:sz w:val="28"/>
          <w:szCs w:val="28"/>
        </w:rPr>
      </w:pPr>
      <w:r w:rsidRPr="006D6BE7">
        <w:rPr>
          <w:noProof/>
        </w:rPr>
        <w:drawing>
          <wp:inline distT="0" distB="0" distL="0" distR="0">
            <wp:extent cx="5791200" cy="28194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55D51" w:rsidRPr="0067649E" w:rsidRDefault="00755D51" w:rsidP="00FD0D27">
      <w:pPr>
        <w:spacing w:line="360" w:lineRule="auto"/>
        <w:jc w:val="center"/>
        <w:rPr>
          <w:sz w:val="28"/>
          <w:szCs w:val="28"/>
        </w:rPr>
      </w:pPr>
      <w:r w:rsidRPr="0067649E">
        <w:rPr>
          <w:sz w:val="28"/>
          <w:szCs w:val="28"/>
        </w:rPr>
        <w:t>Рис.2. Структура себестоимост</w:t>
      </w:r>
      <w:r>
        <w:rPr>
          <w:sz w:val="28"/>
          <w:szCs w:val="28"/>
        </w:rPr>
        <w:t>и продукции</w:t>
      </w:r>
      <w:r w:rsidRPr="0067649E">
        <w:rPr>
          <w:sz w:val="28"/>
          <w:szCs w:val="28"/>
        </w:rPr>
        <w:t xml:space="preserve"> ПАО «Электрощит»</w:t>
      </w:r>
    </w:p>
    <w:p w:rsidR="00755D51" w:rsidRPr="0067649E" w:rsidRDefault="00755D51" w:rsidP="00FD0D27">
      <w:pPr>
        <w:tabs>
          <w:tab w:val="left" w:pos="285"/>
          <w:tab w:val="center" w:pos="4677"/>
        </w:tabs>
        <w:spacing w:line="360" w:lineRule="auto"/>
        <w:rPr>
          <w:sz w:val="28"/>
          <w:szCs w:val="28"/>
        </w:rPr>
      </w:pPr>
      <w:r w:rsidRPr="0067649E">
        <w:rPr>
          <w:sz w:val="28"/>
          <w:szCs w:val="28"/>
        </w:rPr>
        <w:tab/>
      </w:r>
      <w:r w:rsidRPr="0067649E">
        <w:rPr>
          <w:sz w:val="28"/>
          <w:szCs w:val="28"/>
        </w:rPr>
        <w:tab/>
        <w:t>по элементам затрат за 2017 год.</w:t>
      </w:r>
    </w:p>
    <w:p w:rsidR="00755D51" w:rsidRPr="0067649E" w:rsidRDefault="00755D51" w:rsidP="00FD0D27">
      <w:pPr>
        <w:jc w:val="center"/>
        <w:rPr>
          <w:szCs w:val="28"/>
        </w:rPr>
      </w:pPr>
    </w:p>
    <w:p w:rsidR="00755D51" w:rsidRPr="0067649E" w:rsidRDefault="00755D51" w:rsidP="00FD0D27">
      <w:pPr>
        <w:spacing w:line="360" w:lineRule="auto"/>
        <w:ind w:firstLine="709"/>
        <w:jc w:val="both"/>
        <w:rPr>
          <w:sz w:val="28"/>
          <w:szCs w:val="28"/>
        </w:rPr>
      </w:pPr>
      <w:r w:rsidRPr="0067649E">
        <w:rPr>
          <w:sz w:val="28"/>
          <w:szCs w:val="28"/>
        </w:rPr>
        <w:t>На предприятии ПАО «Электрощит» прибыль от продаж в 2017 году по отношению к 2016 году увеличилась на 17 000 рублей, что связано с увеличением количества продаж, а так же цены на товары. Увеличение прибыли от продаж за анализируемый период повлияло на увеличение прибыли до налогообложения на 26 000 руб.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bookmarkStart w:id="5" w:name="_Hlk530276640"/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b/>
          <w:color w:val="000000"/>
          <w:sz w:val="28"/>
          <w:szCs w:val="28"/>
        </w:rPr>
      </w:pPr>
      <w:r w:rsidRPr="0067649E">
        <w:rPr>
          <w:b/>
          <w:color w:val="000000"/>
          <w:sz w:val="28"/>
          <w:szCs w:val="28"/>
        </w:rPr>
        <w:t>ПРИМЕР ОФОРМЛЕНИЯ</w:t>
      </w:r>
      <w:bookmarkEnd w:id="5"/>
      <w:r w:rsidRPr="0067649E">
        <w:rPr>
          <w:b/>
          <w:color w:val="000000"/>
          <w:sz w:val="28"/>
          <w:szCs w:val="28"/>
        </w:rPr>
        <w:t xml:space="preserve"> ФОРМУЛ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Бухгалтерский баланс используется для расчета данного показателя, и при этом необходимо поступить таким образом: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ЧОК = О</w:t>
      </w:r>
      <w:r>
        <w:rPr>
          <w:color w:val="000000"/>
          <w:sz w:val="28"/>
          <w:szCs w:val="28"/>
        </w:rPr>
        <w:t xml:space="preserve">А (стр. 1200) - КП (стр. 1500) </w:t>
      </w:r>
      <w:r w:rsidRPr="0067649E">
        <w:rPr>
          <w:color w:val="000000"/>
          <w:sz w:val="28"/>
          <w:szCs w:val="28"/>
        </w:rPr>
        <w:t>(1)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ЧОК – чистый оборотный капитал,</w:t>
      </w:r>
    </w:p>
    <w:p w:rsidR="00755D51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ОА – оборотные активы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КП – ………….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Чистый оборотный капитал предприятия за 2016 и 2017 года равен: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2016г = 3 782 091 - 2 697 419 = 1 084 672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color w:val="000000"/>
          <w:sz w:val="28"/>
          <w:szCs w:val="28"/>
        </w:rPr>
        <w:t>2017г = 4 333 376 - 2 955 264 = 1 378 112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rFonts w:ascii="Calibri" w:hAnsi="Calibri" w:cs="F"/>
          <w:sz w:val="22"/>
          <w:szCs w:val="22"/>
          <w:lang w:eastAsia="en-US"/>
        </w:rPr>
      </w:pPr>
      <w:r w:rsidRPr="0067649E">
        <w:rPr>
          <w:b/>
          <w:bCs/>
          <w:color w:val="000000"/>
          <w:sz w:val="28"/>
          <w:szCs w:val="28"/>
        </w:rPr>
        <w:t>Коэффициент текущей ликвидности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  <w:r w:rsidRPr="0067649E">
        <w:rPr>
          <w:color w:val="000000"/>
          <w:sz w:val="28"/>
          <w:szCs w:val="28"/>
        </w:rPr>
        <w:t xml:space="preserve">Для расчета коэффициента </w:t>
      </w:r>
      <w:r w:rsidRPr="0067649E">
        <w:rPr>
          <w:color w:val="212034"/>
          <w:sz w:val="28"/>
          <w:szCs w:val="22"/>
        </w:rPr>
        <w:t>текущей ликвидности</w:t>
      </w:r>
      <w:r w:rsidRPr="0067649E">
        <w:rPr>
          <w:color w:val="000000"/>
          <w:sz w:val="28"/>
          <w:szCs w:val="28"/>
        </w:rPr>
        <w:t xml:space="preserve"> используется формула:</w:t>
      </w: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color w:val="000000"/>
          <w:sz w:val="28"/>
          <w:szCs w:val="28"/>
        </w:rPr>
      </w:pPr>
    </w:p>
    <w:p w:rsidR="00755D51" w:rsidRPr="0067649E" w:rsidRDefault="00755D51" w:rsidP="00FD0D27">
      <w:pPr>
        <w:suppressAutoHyphens/>
        <w:spacing w:line="360" w:lineRule="auto"/>
        <w:ind w:right="57" w:firstLine="709"/>
        <w:contextualSpacing/>
        <w:jc w:val="both"/>
        <w:rPr>
          <w:sz w:val="28"/>
          <w:szCs w:val="28"/>
          <w:shd w:val="clear" w:color="auto" w:fill="EDF0F5"/>
          <w:lang w:eastAsia="en-US"/>
        </w:rPr>
      </w:pPr>
      <w:r w:rsidRPr="0067649E">
        <w:rPr>
          <w:color w:val="000000"/>
          <w:sz w:val="28"/>
          <w:szCs w:val="28"/>
        </w:rPr>
        <w:t>Ктл = оборотные активы / текущие обязательства (2)</w:t>
      </w:r>
    </w:p>
    <w:p w:rsidR="00755D51" w:rsidRPr="0067649E" w:rsidRDefault="00755D51" w:rsidP="00FD0D27">
      <w:pPr>
        <w:shd w:val="clear" w:color="auto" w:fill="FFFFFF"/>
        <w:suppressAutoHyphens/>
        <w:spacing w:line="360" w:lineRule="auto"/>
        <w:ind w:right="57"/>
        <w:contextualSpacing/>
        <w:jc w:val="both"/>
        <w:rPr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  <w:rPr>
          <w:color w:val="000000"/>
          <w:sz w:val="28"/>
          <w:szCs w:val="28"/>
        </w:rPr>
      </w:pPr>
    </w:p>
    <w:p w:rsidR="00755D51" w:rsidRDefault="00755D51" w:rsidP="00FD0D27">
      <w:pPr>
        <w:spacing w:before="71"/>
        <w:ind w:firstLine="709"/>
        <w:jc w:val="both"/>
      </w:pPr>
    </w:p>
    <w:p w:rsidR="00755D51" w:rsidRDefault="00755D51" w:rsidP="00FD0D27">
      <w:pPr>
        <w:spacing w:before="71"/>
        <w:jc w:val="both"/>
      </w:pPr>
    </w:p>
    <w:p w:rsidR="00755D51" w:rsidRPr="0020063E" w:rsidRDefault="00755D51" w:rsidP="00FD0D27">
      <w:pPr>
        <w:spacing w:before="71"/>
        <w:ind w:firstLine="709"/>
        <w:jc w:val="both"/>
        <w:rPr>
          <w:b/>
          <w:sz w:val="28"/>
          <w:szCs w:val="28"/>
        </w:rPr>
      </w:pPr>
      <w:r w:rsidRPr="0020063E">
        <w:rPr>
          <w:b/>
          <w:sz w:val="28"/>
          <w:szCs w:val="28"/>
        </w:rPr>
        <w:t>ПРИМЕР ОФОРМЛЕНИЯ ПРИЛОЖЕНИЙ</w:t>
      </w:r>
    </w:p>
    <w:p w:rsidR="00755D51" w:rsidRPr="0020063E" w:rsidRDefault="00755D51" w:rsidP="00FD0D27">
      <w:pPr>
        <w:spacing w:before="120"/>
        <w:jc w:val="right"/>
        <w:rPr>
          <w:bCs/>
          <w:sz w:val="28"/>
          <w:szCs w:val="28"/>
        </w:rPr>
      </w:pPr>
      <w:r w:rsidRPr="0020063E">
        <w:rPr>
          <w:bCs/>
          <w:sz w:val="28"/>
          <w:szCs w:val="28"/>
        </w:rPr>
        <w:t>Приложение 2</w:t>
      </w:r>
    </w:p>
    <w:p w:rsidR="00755D51" w:rsidRPr="0020063E" w:rsidRDefault="00755D51" w:rsidP="00FD0D27">
      <w:pPr>
        <w:spacing w:before="120"/>
        <w:ind w:left="200"/>
        <w:jc w:val="center"/>
        <w:rPr>
          <w:b/>
          <w:bCs/>
          <w:sz w:val="22"/>
          <w:szCs w:val="22"/>
        </w:rPr>
      </w:pPr>
      <w:r w:rsidRPr="0020063E">
        <w:rPr>
          <w:b/>
          <w:bCs/>
          <w:sz w:val="22"/>
          <w:szCs w:val="22"/>
        </w:rPr>
        <w:t>Отчет о финансовых результатах</w:t>
      </w:r>
    </w:p>
    <w:p w:rsidR="00755D51" w:rsidRPr="0020063E" w:rsidRDefault="00755D51" w:rsidP="00FD0D27">
      <w:pPr>
        <w:suppressAutoHyphens/>
        <w:jc w:val="center"/>
        <w:rPr>
          <w:b/>
          <w:bCs/>
          <w:sz w:val="22"/>
          <w:szCs w:val="22"/>
          <w:lang w:eastAsia="en-US"/>
        </w:rPr>
      </w:pPr>
      <w:r w:rsidRPr="0020063E">
        <w:rPr>
          <w:b/>
          <w:bCs/>
          <w:sz w:val="22"/>
          <w:szCs w:val="22"/>
          <w:lang w:eastAsia="en-US"/>
        </w:rPr>
        <w:t>за Январь - Декабрь 2017 г.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112"/>
        <w:gridCol w:w="1560"/>
        <w:gridCol w:w="1580"/>
      </w:tblGrid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Коды</w:t>
            </w:r>
          </w:p>
        </w:tc>
      </w:tr>
      <w:tr w:rsidR="00755D51" w:rsidRPr="0020063E" w:rsidTr="00FD0D27">
        <w:tc>
          <w:tcPr>
            <w:tcW w:w="7672" w:type="dxa"/>
            <w:gridSpan w:val="2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Форма по ОКУД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0710002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31.12.2017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Организация: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"Микояновский мясокомбинат"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ОКПО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51032326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7722169626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Вид деятельности: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Переработка и консервирование мяса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ОКВЭД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10.11</w:t>
            </w:r>
          </w:p>
        </w:tc>
      </w:tr>
      <w:tr w:rsidR="00755D51" w:rsidRPr="0020063E" w:rsidTr="00FD0D27">
        <w:trPr>
          <w:trHeight w:val="526"/>
        </w:trPr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Организационно-правовая форма / форма собственности: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/ Частная собственность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ОКОПФ / ОКФС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67 / 16</w:t>
            </w:r>
          </w:p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755D51" w:rsidRPr="0020063E" w:rsidTr="00FD0D27">
        <w:trPr>
          <w:trHeight w:val="65"/>
        </w:trPr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Единица измерения: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тыс. руб.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 ОКЕИ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0063E">
              <w:rPr>
                <w:b/>
                <w:bCs/>
                <w:sz w:val="22"/>
                <w:szCs w:val="22"/>
                <w:lang w:eastAsia="en-US"/>
              </w:rPr>
              <w:t>384</w:t>
            </w:r>
          </w:p>
        </w:tc>
      </w:tr>
      <w:tr w:rsidR="00755D51" w:rsidRPr="0020063E" w:rsidTr="00FD0D27">
        <w:tc>
          <w:tcPr>
            <w:tcW w:w="6112" w:type="dxa"/>
          </w:tcPr>
          <w:p w:rsidR="00755D51" w:rsidRPr="0020063E" w:rsidRDefault="00755D51" w:rsidP="00FD0D27">
            <w:pPr>
              <w:suppressAutoHyphens/>
              <w:rPr>
                <w:b/>
                <w:bCs/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Местонахождение (адрес):</w:t>
            </w:r>
            <w:r w:rsidRPr="0020063E">
              <w:rPr>
                <w:b/>
                <w:bCs/>
                <w:sz w:val="22"/>
                <w:szCs w:val="22"/>
                <w:lang w:eastAsia="en-US"/>
              </w:rPr>
              <w:t xml:space="preserve"> 109316 Россия, г. Москва, Талалихина 41 стр. 14</w:t>
            </w:r>
          </w:p>
        </w:tc>
        <w:tc>
          <w:tcPr>
            <w:tcW w:w="156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580" w:type="dxa"/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</w:tbl>
    <w:p w:rsidR="00755D51" w:rsidRPr="0020063E" w:rsidRDefault="00755D51" w:rsidP="00FD0D2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639"/>
        <w:gridCol w:w="4820"/>
        <w:gridCol w:w="850"/>
        <w:gridCol w:w="1343"/>
        <w:gridCol w:w="1360"/>
      </w:tblGrid>
      <w:tr w:rsidR="00755D51" w:rsidRPr="0020063E" w:rsidTr="00FD0D27">
        <w:trPr>
          <w:trHeight w:val="638"/>
        </w:trPr>
        <w:tc>
          <w:tcPr>
            <w:tcW w:w="6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Пояснения</w:t>
            </w:r>
          </w:p>
        </w:tc>
        <w:tc>
          <w:tcPr>
            <w:tcW w:w="4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3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 xml:space="preserve"> За 12 мес.2017 г.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 xml:space="preserve"> За 12 мес.2016 г.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Выручка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12 279 258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12 454 481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Себестоимость продаж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-10 522 954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-10 409 352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Валовая прибыль (убыток)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1 756 304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2 045 129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Коммерческие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-957 013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-1 361 228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Управленческие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-298 206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-271 952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Прибыль (убыток) от продаж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501 085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411 949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Доходы от участия в других организациях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Проценты к получению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21 273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18 526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Проценты к уплате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2330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-83 641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-140 662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Прочие доходы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2340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70 021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47 775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-290 631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-121 802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Прибыль (убыток) до налогообложения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218 107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215 786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Текущий налог на прибыль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-69 880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-34 784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в т.ч. постоянные налоговые обязательства (активы)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2421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-11 083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-11 926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Изменение отложенных налоговых обязательств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2430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2 784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4 988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Изменение отложенных налоговых активов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2450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12 392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-25 287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Прочее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2460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-5 661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Чистая прибыль (убыток)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2400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163 403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155 042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СПРАВОЧНО: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Результат от переоценки внеоборотных активов, не включаемый в чистую прибыль (убыток)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rPr>
          <w:trHeight w:val="656"/>
        </w:trPr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2520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Совокупный финансовый результат периода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163 403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155 042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Базовая прибыль (убыток) на акцию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2900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jc w:val="right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55D51" w:rsidRPr="0020063E" w:rsidTr="00FD0D27"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Разводненная прибыль (убыток) на акцию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jc w:val="center"/>
              <w:rPr>
                <w:lang w:eastAsia="en-US"/>
              </w:rPr>
            </w:pPr>
            <w:r w:rsidRPr="0020063E">
              <w:rPr>
                <w:sz w:val="22"/>
                <w:szCs w:val="22"/>
                <w:lang w:eastAsia="en-US"/>
              </w:rPr>
              <w:t>2910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55D51" w:rsidRPr="0020063E" w:rsidRDefault="00755D51" w:rsidP="00FD0D27">
            <w:pPr>
              <w:suppressAutoHyphens/>
              <w:rPr>
                <w:lang w:eastAsia="en-US"/>
              </w:rPr>
            </w:pPr>
          </w:p>
        </w:tc>
      </w:tr>
    </w:tbl>
    <w:p w:rsidR="00755D51" w:rsidRDefault="00755D51" w:rsidP="00AB0C37">
      <w:pPr>
        <w:pStyle w:val="3"/>
        <w:spacing w:before="0" w:beforeAutospacing="0" w:after="0" w:afterAutospacing="0"/>
        <w:rPr>
          <w:rFonts w:ascii="Times New Roman" w:hAnsi="Times New Roman"/>
          <w:b/>
          <w:i w:val="0"/>
          <w:sz w:val="24"/>
          <w:szCs w:val="24"/>
        </w:rPr>
      </w:pPr>
    </w:p>
    <w:p w:rsidR="00755D51" w:rsidRPr="004B70A8" w:rsidRDefault="00755D51" w:rsidP="00373E1D">
      <w:pPr>
        <w:pStyle w:val="Default"/>
        <w:jc w:val="center"/>
      </w:pPr>
      <w:r>
        <w:rPr>
          <w:b/>
          <w:bCs/>
        </w:rPr>
        <w:t>5</w:t>
      </w:r>
      <w:r w:rsidRPr="004B70A8">
        <w:rPr>
          <w:b/>
          <w:bCs/>
        </w:rPr>
        <w:t>. Защита курсовой работы</w:t>
      </w:r>
    </w:p>
    <w:p w:rsidR="00755D51" w:rsidRPr="004B70A8" w:rsidRDefault="00755D51" w:rsidP="0003251A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Выполненную полностью работу студент сдает преподавателю на проверку. Преподаватель готовит отзыв на курсовую работу. Если работа выполнена не в 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755D51" w:rsidRPr="004B70A8" w:rsidRDefault="00755D51" w:rsidP="0003251A">
      <w:pPr>
        <w:pStyle w:val="Default"/>
      </w:pPr>
      <w:r w:rsidRPr="004B70A8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755D51" w:rsidRPr="004B70A8" w:rsidRDefault="00755D51" w:rsidP="0003251A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</w:t>
      </w:r>
    </w:p>
    <w:p w:rsidR="00755D51" w:rsidRPr="004B70A8" w:rsidRDefault="00755D51" w:rsidP="0003251A">
      <w:pPr>
        <w:pStyle w:val="Default"/>
      </w:pPr>
      <w:r w:rsidRPr="004B70A8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755D51" w:rsidRPr="004B70A8" w:rsidRDefault="00755D51" w:rsidP="006A777E">
      <w:pPr>
        <w:pStyle w:val="Default"/>
      </w:pPr>
      <w:r w:rsidRPr="004B70A8">
        <w:t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</w:t>
      </w:r>
      <w:r w:rsidRPr="004B70A8">
        <w:rPr>
          <w:b/>
          <w:bCs/>
        </w:rPr>
        <w:t xml:space="preserve">, </w:t>
      </w:r>
      <w:r w:rsidRPr="004B70A8">
        <w:t xml:space="preserve">имя, отчество руководителя. В презентации материал целесообразнее представлять в виде таблиц, моделей, программ. </w:t>
      </w:r>
    </w:p>
    <w:p w:rsidR="00755D51" w:rsidRPr="004B70A8" w:rsidRDefault="00755D51" w:rsidP="006A777E">
      <w:pPr>
        <w:pStyle w:val="3"/>
        <w:spacing w:before="0" w:beforeAutospacing="0" w:after="0" w:afterAutospacing="0"/>
        <w:rPr>
          <w:rFonts w:ascii="Times New Roman" w:hAnsi="Times New Roman"/>
          <w:i w:val="0"/>
          <w:sz w:val="24"/>
          <w:szCs w:val="24"/>
        </w:rPr>
      </w:pPr>
      <w:r w:rsidRPr="004B70A8">
        <w:rPr>
          <w:rFonts w:ascii="Times New Roman" w:hAnsi="Times New Roman"/>
          <w:i w:val="0"/>
          <w:sz w:val="24"/>
          <w:szCs w:val="24"/>
        </w:rPr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755D51" w:rsidRPr="00AB0C37" w:rsidRDefault="00755D51" w:rsidP="00AB0C37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AB0C37">
        <w:rPr>
          <w:b/>
          <w:bCs/>
          <w:color w:val="000000"/>
          <w:lang w:eastAsia="en-US"/>
        </w:rPr>
        <w:t>6. Критерии оценки курсовой работы</w:t>
      </w:r>
    </w:p>
    <w:p w:rsidR="00755D51" w:rsidRPr="00AB0C37" w:rsidRDefault="00755D51" w:rsidP="006A777E">
      <w:p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755D51" w:rsidRPr="00AB0C37" w:rsidRDefault="00755D51" w:rsidP="006A777E">
      <w:p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Критерии оценки: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6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обоснование актуальности работы;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6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наличие цели, задач, предмета и объекта исследования;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анализ основных теоретических положений и научной литературы;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8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анализ основных теоретических положений и научной литературы;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218"/>
        <w:rPr>
          <w:color w:val="000000"/>
          <w:lang w:eastAsia="en-US"/>
        </w:rPr>
      </w:pPr>
      <w:r w:rsidRPr="00AB0C37">
        <w:rPr>
          <w:color w:val="000000"/>
          <w:lang w:eastAsia="en-US"/>
        </w:rPr>
        <w:lastRenderedPageBreak/>
        <w:t xml:space="preserve">использование адекватных методик; </w:t>
      </w:r>
    </w:p>
    <w:p w:rsidR="00755D51" w:rsidRPr="00AB0C37" w:rsidRDefault="00755D51" w:rsidP="00EA3653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color w:val="000000"/>
          <w:lang w:eastAsia="en-US"/>
        </w:rPr>
      </w:pPr>
      <w:r w:rsidRPr="00AB0C37">
        <w:rPr>
          <w:color w:val="000000"/>
          <w:lang w:eastAsia="en-US"/>
        </w:rPr>
        <w:t xml:space="preserve">наличие качественного количественного анализа; 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  <w:spacing w:after="120"/>
        <w:ind w:left="714" w:hanging="357"/>
        <w:contextualSpacing/>
      </w:pPr>
      <w:r w:rsidRPr="00AB0C37">
        <w:t>оригинальность выводов и их соответствие в целом задачам исследования;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  <w:spacing w:after="120"/>
        <w:ind w:left="714" w:hanging="357"/>
        <w:contextualSpacing/>
      </w:pPr>
      <w:r w:rsidRPr="00AB0C37">
        <w:t xml:space="preserve">соблюдение требований по структуре и оформлению курсовой работы; </w:t>
      </w:r>
    </w:p>
    <w:p w:rsidR="00755D51" w:rsidRPr="00AB0C37" w:rsidRDefault="00755D51" w:rsidP="00EA3653">
      <w:pPr>
        <w:pStyle w:val="Default"/>
        <w:numPr>
          <w:ilvl w:val="0"/>
          <w:numId w:val="6"/>
        </w:numPr>
      </w:pPr>
      <w:r w:rsidRPr="00AB0C37">
        <w:t xml:space="preserve">самостоятельность выполнения. </w:t>
      </w:r>
    </w:p>
    <w:p w:rsidR="00755D51" w:rsidRPr="00AB0C37" w:rsidRDefault="00755D51" w:rsidP="00AB0C3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7. </w:t>
      </w:r>
      <w:r w:rsidRPr="00AB0C37">
        <w:rPr>
          <w:b/>
          <w:bCs/>
          <w:color w:val="auto"/>
        </w:rPr>
        <w:t>Список литературы</w:t>
      </w:r>
    </w:p>
    <w:p w:rsidR="00755D51" w:rsidRPr="00AB0C37" w:rsidRDefault="00755D51" w:rsidP="00471E25">
      <w:pPr>
        <w:widowControl w:val="0"/>
        <w:autoSpaceDE w:val="0"/>
        <w:autoSpaceDN w:val="0"/>
        <w:adjustRightInd w:val="0"/>
        <w:jc w:val="both"/>
        <w:rPr>
          <w:i/>
        </w:rPr>
      </w:pPr>
      <w:r w:rsidRPr="00AB0C37">
        <w:rPr>
          <w:i/>
        </w:rPr>
        <w:t>Основная литература:</w:t>
      </w:r>
    </w:p>
    <w:p w:rsidR="00755D51" w:rsidRPr="00D7760E" w:rsidRDefault="00755D51" w:rsidP="00471E25">
      <w:pPr>
        <w:jc w:val="center"/>
        <w:rPr>
          <w:i/>
          <w:iCs/>
          <w:color w:val="000000"/>
          <w:spacing w:val="-6"/>
          <w:szCs w:val="28"/>
        </w:rPr>
      </w:pPr>
      <w:r w:rsidRPr="00D7760E">
        <w:rPr>
          <w:i/>
          <w:iCs/>
          <w:color w:val="000000"/>
          <w:spacing w:val="-6"/>
          <w:szCs w:val="28"/>
        </w:rPr>
        <w:t>Учебники и учебные пособия</w:t>
      </w:r>
    </w:p>
    <w:p w:rsidR="00755D51" w:rsidRPr="00D7760E" w:rsidRDefault="00755D51" w:rsidP="00471E25">
      <w:pPr>
        <w:jc w:val="center"/>
        <w:rPr>
          <w:i/>
          <w:iCs/>
          <w:color w:val="000000"/>
          <w:spacing w:val="-6"/>
          <w:szCs w:val="28"/>
        </w:rPr>
      </w:pPr>
    </w:p>
    <w:p w:rsidR="00755D51" w:rsidRPr="00D7760E" w:rsidRDefault="00755D51" w:rsidP="00471E25">
      <w:pPr>
        <w:tabs>
          <w:tab w:val="left" w:pos="900"/>
        </w:tabs>
        <w:jc w:val="both"/>
        <w:rPr>
          <w:szCs w:val="28"/>
        </w:rPr>
      </w:pPr>
      <w:r w:rsidRPr="00D7760E">
        <w:rPr>
          <w:i/>
          <w:iCs/>
          <w:szCs w:val="28"/>
        </w:rPr>
        <w:tab/>
        <w:t>Грязнова А.Г.</w:t>
      </w:r>
      <w:r w:rsidRPr="00D7760E">
        <w:rPr>
          <w:szCs w:val="28"/>
        </w:rPr>
        <w:t xml:space="preserve"> Финансы: Учебник / А.Г. Грязнова, Е.В. Маркина, М.Л. Седоваи др. – 2 изд, перераб. и доп. – М.: Финансы и статистика, 20</w:t>
      </w:r>
      <w:r>
        <w:rPr>
          <w:szCs w:val="28"/>
        </w:rPr>
        <w:t>16</w:t>
      </w:r>
      <w:r w:rsidRPr="00D7760E">
        <w:rPr>
          <w:szCs w:val="28"/>
        </w:rPr>
        <w:t xml:space="preserve">. – </w:t>
      </w:r>
      <w:r>
        <w:rPr>
          <w:szCs w:val="28"/>
        </w:rPr>
        <w:t>500</w:t>
      </w:r>
      <w:r w:rsidRPr="00D7760E">
        <w:rPr>
          <w:szCs w:val="28"/>
        </w:rPr>
        <w:t xml:space="preserve"> с.</w:t>
      </w:r>
    </w:p>
    <w:p w:rsidR="00755D51" w:rsidRPr="009828FC" w:rsidRDefault="00755D51" w:rsidP="00471E25">
      <w:pPr>
        <w:tabs>
          <w:tab w:val="left" w:pos="900"/>
        </w:tabs>
        <w:jc w:val="both"/>
        <w:rPr>
          <w:szCs w:val="28"/>
        </w:rPr>
      </w:pPr>
      <w:r w:rsidRPr="00D7760E">
        <w:rPr>
          <w:szCs w:val="28"/>
        </w:rPr>
        <w:tab/>
      </w:r>
      <w:r w:rsidRPr="00D7760E">
        <w:rPr>
          <w:i/>
          <w:szCs w:val="28"/>
        </w:rPr>
        <w:t>Кириллова Л.Н., Нестеренко Ю.Н.</w:t>
      </w:r>
      <w:r w:rsidRPr="00D7760E">
        <w:rPr>
          <w:szCs w:val="28"/>
        </w:rPr>
        <w:t>Финансы: Курс лекций в схемах и таблицах: Учеб пособ. / Л.Н. Кириллова, Ю.Н. Нестеренко</w:t>
      </w:r>
      <w:r w:rsidRPr="00D7760E">
        <w:rPr>
          <w:i/>
          <w:szCs w:val="28"/>
        </w:rPr>
        <w:t xml:space="preserve">; </w:t>
      </w:r>
      <w:r w:rsidRPr="00D7760E">
        <w:rPr>
          <w:szCs w:val="28"/>
        </w:rPr>
        <w:t>Федерал. агентство по образ. Гос. образовательное учреждение высш. проф. образ. Рос. гос. гуманитарный ун-т. – М.: Каллиграф, 201</w:t>
      </w:r>
      <w:r>
        <w:rPr>
          <w:szCs w:val="28"/>
        </w:rPr>
        <w:t>5</w:t>
      </w:r>
      <w:r w:rsidRPr="00D7760E">
        <w:rPr>
          <w:szCs w:val="28"/>
        </w:rPr>
        <w:t xml:space="preserve">. </w:t>
      </w:r>
      <w:r>
        <w:rPr>
          <w:szCs w:val="28"/>
        </w:rPr>
        <w:t>51 с. – (Серия «Я иду на занятия …»</w:t>
      </w:r>
    </w:p>
    <w:p w:rsidR="00755D51" w:rsidRPr="00D7760E" w:rsidRDefault="00755D51" w:rsidP="00471E25">
      <w:pPr>
        <w:jc w:val="center"/>
        <w:rPr>
          <w:i/>
          <w:szCs w:val="28"/>
        </w:rPr>
      </w:pP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Алехин Б. И.</w:t>
      </w:r>
      <w:r w:rsidRPr="00D7760E">
        <w:t xml:space="preserve"> Государственный долг: Учебное пособие / Б.И. Алехин. - М.: Магистр: ИНФРА-М, 201</w:t>
      </w:r>
      <w:r>
        <w:t>5</w:t>
      </w:r>
      <w:r w:rsidRPr="00D7760E">
        <w:t>. - 368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708"/>
        <w:jc w:val="both"/>
        <w:rPr>
          <w:szCs w:val="28"/>
        </w:rPr>
      </w:pPr>
      <w:r w:rsidRPr="00D7760E">
        <w:rPr>
          <w:i/>
          <w:szCs w:val="28"/>
        </w:rPr>
        <w:t>Балтина А.М.</w:t>
      </w:r>
      <w:r w:rsidRPr="00D7760E">
        <w:rPr>
          <w:szCs w:val="28"/>
        </w:rPr>
        <w:t xml:space="preserve"> Финансовые системы зарубежных стран: учеб. пособие / А.М. Балтина, В.А. Волохина, Н.В. Попова. – М.: Финансы и статистика, 20</w:t>
      </w:r>
      <w:r>
        <w:rPr>
          <w:szCs w:val="28"/>
        </w:rPr>
        <w:t>14</w:t>
      </w:r>
      <w:r w:rsidRPr="00D7760E">
        <w:rPr>
          <w:szCs w:val="28"/>
        </w:rPr>
        <w:t>. – 304 с.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Малиновская О. В</w:t>
      </w:r>
      <w:r w:rsidRPr="00D7760E">
        <w:t>. Финансы: Учебное пособие. В 2-х т. / О.В. Малиновская, И.П. Скобелева, А.В. Бровкина. - М.: ИНФРА-М, 201</w:t>
      </w:r>
      <w:r>
        <w:t>5</w:t>
      </w:r>
      <w:r w:rsidRPr="00D7760E">
        <w:t>. - 320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t>Организация исполнения бюджета: Учеб. пособие / Под ред. В.В. Карчевского. - М.: Вузовский учебник: ИНФРА-М, 201</w:t>
      </w:r>
      <w:r>
        <w:t>5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360"/>
        <w:jc w:val="center"/>
        <w:rPr>
          <w:szCs w:val="28"/>
        </w:rPr>
      </w:pPr>
    </w:p>
    <w:p w:rsidR="00755D51" w:rsidRPr="00D7760E" w:rsidRDefault="00755D51" w:rsidP="00471E25">
      <w:pPr>
        <w:jc w:val="center"/>
        <w:rPr>
          <w:i/>
          <w:szCs w:val="28"/>
        </w:rPr>
      </w:pPr>
      <w:r w:rsidRPr="00D7760E">
        <w:rPr>
          <w:i/>
          <w:iCs/>
          <w:szCs w:val="28"/>
        </w:rPr>
        <w:t>Дополнительная</w:t>
      </w:r>
      <w:r w:rsidRPr="00D7760E">
        <w:rPr>
          <w:i/>
          <w:szCs w:val="28"/>
        </w:rPr>
        <w:t xml:space="preserve"> литература</w:t>
      </w:r>
    </w:p>
    <w:p w:rsidR="00755D51" w:rsidRPr="00D7760E" w:rsidRDefault="00755D51" w:rsidP="00471E25">
      <w:pPr>
        <w:tabs>
          <w:tab w:val="left" w:pos="0"/>
        </w:tabs>
        <w:jc w:val="both"/>
        <w:rPr>
          <w:i/>
          <w:szCs w:val="28"/>
        </w:rPr>
      </w:pPr>
      <w:r w:rsidRPr="00D7760E">
        <w:rPr>
          <w:i/>
          <w:szCs w:val="28"/>
        </w:rPr>
        <w:tab/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Авдийский В. И.</w:t>
      </w:r>
      <w:r w:rsidRPr="00D7760E">
        <w:t xml:space="preserve"> Теневая экономика и экономическая безопасность государства: учеб. пособие / В.И. Авдийский, В.А. Дадалко; Фин. Академия при Правит. РФ. - 2-e изд., доп. - М.: Альфа-М: ИНФРА-М, 201</w:t>
      </w:r>
      <w:r>
        <w:t>5</w:t>
      </w:r>
      <w:r w:rsidRPr="00D7760E">
        <w:t>. - 496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Боровикова Е. В.</w:t>
      </w:r>
      <w:r w:rsidRPr="00D7760E">
        <w:t xml:space="preserve"> Налогово-бюджетное планирование в Российской Федерации: Учебное пособие / Е.В. Боровикова. - М.: ИНФРА-М, 201</w:t>
      </w:r>
      <w:r>
        <w:t>6</w:t>
      </w:r>
      <w:r w:rsidRPr="00D7760E">
        <w:t>. - 174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Бровкина Н. Д.</w:t>
      </w:r>
      <w:r w:rsidRPr="00D7760E">
        <w:t xml:space="preserve"> Основы финансового контроля : Учебное пособие / Н.Д. Бровкина; Под ред. М.В. Мельник; Финансовая Академия при Правительстве РФ. - М.: Магистр, 201</w:t>
      </w:r>
      <w:r>
        <w:t>6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Куликова Е. И.</w:t>
      </w:r>
      <w:r w:rsidRPr="00D7760E">
        <w:t xml:space="preserve"> Негосударственные пенсионные фонды в структуре коллективных инвестиций: Монография / Е.И. Куликова. - М.: ИНФРА-М, 20</w:t>
      </w:r>
      <w:r>
        <w:t>15</w:t>
      </w:r>
      <w:r w:rsidRPr="00D7760E">
        <w:t>. - 116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Кцоев А. Б.</w:t>
      </w:r>
      <w:r w:rsidRPr="00D7760E">
        <w:t xml:space="preserve"> Государство и экономика: оптимальные механизмы распределения ресурсов: Монография / А.Б. Кцоев. - М.: ИЦ РИОР: НИЦ Инфра-М, 201</w:t>
      </w:r>
      <w:r>
        <w:t>5</w:t>
      </w:r>
      <w:r w:rsidRPr="00D7760E">
        <w:t xml:space="preserve">. - 233 с. </w:t>
      </w:r>
      <w:r w:rsidRPr="00D7760E">
        <w:lastRenderedPageBreak/>
        <w:t>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 xml:space="preserve">Лупей Н.А. </w:t>
      </w:r>
      <w:r w:rsidRPr="00D7760E">
        <w:t>Финансы : учеб. пособие / Н.А. Лупей, В.И. Соболев. – М.: Магистр: НИЦ Инфра-М, 201</w:t>
      </w:r>
      <w:r>
        <w:t>5</w:t>
      </w:r>
      <w:r w:rsidRPr="00D7760E">
        <w:t>. – 400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Мысляева И. Н.</w:t>
      </w:r>
      <w:r w:rsidRPr="00D7760E">
        <w:t>Государственные и муниципальные финансы: Учебник / И.Н. Мысляева. - 3-e изд., перераб. и доп. - М.: ИНФРА-М, 201</w:t>
      </w:r>
      <w:r>
        <w:t>5</w:t>
      </w:r>
      <w:r w:rsidRPr="00D7760E">
        <w:t>. - 393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  <w:rPr>
          <w:szCs w:val="28"/>
        </w:rPr>
      </w:pPr>
      <w:r w:rsidRPr="00D7760E">
        <w:rPr>
          <w:szCs w:val="28"/>
        </w:rPr>
        <w:t xml:space="preserve">Некоммерческие организации. Режим доступа: </w:t>
      </w:r>
      <w:hyperlink r:id="rId19" w:history="1">
        <w:r w:rsidRPr="00D7760E">
          <w:rPr>
            <w:rStyle w:val="a5"/>
            <w:szCs w:val="28"/>
          </w:rPr>
          <w:t>http://</w:t>
        </w:r>
        <w:r w:rsidRPr="00D7760E">
          <w:rPr>
            <w:rStyle w:val="a5"/>
            <w:szCs w:val="28"/>
            <w:lang w:val="en-US"/>
          </w:rPr>
          <w:t>noncommerce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rin</w:t>
        </w:r>
        <w:r w:rsidRPr="00D7760E">
          <w:rPr>
            <w:rStyle w:val="a5"/>
            <w:szCs w:val="28"/>
          </w:rPr>
          <w:t>.ru/</w:t>
        </w:r>
      </w:hyperlink>
      <w:r w:rsidRPr="00D7760E">
        <w:rPr>
          <w:szCs w:val="28"/>
          <w:u w:val="single"/>
        </w:rPr>
        <w:t xml:space="preserve"> 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Нешитой А. С.</w:t>
      </w:r>
      <w:r w:rsidRPr="00D7760E">
        <w:t>Бюджетная система Российской Федерации: Учебник / А.С. Нешитой. - 10-e изд., испр. и доп. - М.: Дашков и К, 201</w:t>
      </w:r>
      <w:r>
        <w:t>6</w:t>
      </w:r>
      <w:r w:rsidRPr="00D7760E">
        <w:t>, с. 22-24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Павлов П. В.</w:t>
      </w:r>
      <w:r w:rsidRPr="00D7760E">
        <w:t xml:space="preserve"> Институт особых экономических зон в Российской Федерации: финансово-правовые и организационно-экономические аспекты фунцкционирования / П.В. Павлов. - М.: Магистр: ИНФРА-М, 201</w:t>
      </w:r>
      <w:r>
        <w:t>5</w:t>
      </w:r>
      <w:r w:rsidRPr="00D7760E">
        <w:t>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Селезнев А. З.</w:t>
      </w:r>
      <w:r w:rsidRPr="00D7760E">
        <w:t xml:space="preserve"> Государственный долг и внешние активы.: Учеб. пособие / А.З. Селезнев; Под ред. В.Ю. Катасонов. - М.: ИНФРА-М, 201</w:t>
      </w:r>
      <w:r>
        <w:t>5</w:t>
      </w:r>
      <w:r w:rsidRPr="00D7760E">
        <w:t>. - 284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Тесля П. Н</w:t>
      </w:r>
      <w:r w:rsidRPr="00D7760E">
        <w:t>. Денежно-кредитная и финансовая политика государства: Учебное пособие / П.Н. Тесля, И.В. Плотникова. - М.: ИНФРА-М, 201</w:t>
      </w:r>
      <w:r>
        <w:t>5</w:t>
      </w:r>
      <w:r w:rsidRPr="00D7760E">
        <w:t>. - 174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ind w:firstLine="567"/>
        <w:jc w:val="both"/>
      </w:pPr>
      <w:r w:rsidRPr="00D7760E">
        <w:rPr>
          <w:i/>
        </w:rPr>
        <w:t>Фаминский И. П.</w:t>
      </w:r>
      <w:r w:rsidRPr="00D7760E">
        <w:t xml:space="preserve"> Глобализация - новое качество мировой экономики: учеб. пособие / И.П. Фаминский. - М.: Магистр, 2009. - 397 с. [Электронный ресурс]. – Электронно-библиотечная система «Научно-издательского центра ИНФРА-М».</w:t>
      </w:r>
      <w:r w:rsidRPr="00D7760E">
        <w:rPr>
          <w:b/>
        </w:rPr>
        <w:t xml:space="preserve"> - </w:t>
      </w:r>
      <w:r w:rsidRPr="00D7760E">
        <w:t xml:space="preserve">Режим доступа: </w:t>
      </w:r>
      <w:r w:rsidRPr="00D7760E">
        <w:rPr>
          <w:lang w:val="en-US"/>
        </w:rPr>
        <w:t>htpp</w:t>
      </w:r>
      <w:r w:rsidRPr="00D7760E">
        <w:t xml:space="preserve">:// </w:t>
      </w:r>
      <w:r w:rsidRPr="00D7760E">
        <w:rPr>
          <w:lang w:val="en-US"/>
        </w:rPr>
        <w:t>ZNANIUM</w:t>
      </w:r>
      <w:r w:rsidRPr="00D7760E">
        <w:t>.</w:t>
      </w:r>
      <w:r w:rsidRPr="00D7760E">
        <w:rPr>
          <w:lang w:val="en-US"/>
        </w:rPr>
        <w:t>com</w:t>
      </w:r>
    </w:p>
    <w:p w:rsidR="00755D51" w:rsidRPr="00D7760E" w:rsidRDefault="00755D51" w:rsidP="00471E25">
      <w:pPr>
        <w:spacing w:before="240" w:after="120"/>
        <w:jc w:val="center"/>
        <w:rPr>
          <w:b/>
          <w:bCs/>
          <w:szCs w:val="28"/>
        </w:rPr>
      </w:pPr>
      <w:r w:rsidRPr="00D7760E">
        <w:rPr>
          <w:b/>
          <w:bCs/>
          <w:szCs w:val="28"/>
        </w:rPr>
        <w:t>Справочные и информационные издания</w:t>
      </w:r>
    </w:p>
    <w:p w:rsidR="00755D51" w:rsidRPr="00D7760E" w:rsidRDefault="00755D51" w:rsidP="00471E25">
      <w:pPr>
        <w:tabs>
          <w:tab w:val="left" w:pos="3420"/>
        </w:tabs>
        <w:ind w:firstLine="709"/>
        <w:contextualSpacing/>
        <w:jc w:val="both"/>
        <w:rPr>
          <w:bCs/>
        </w:rPr>
      </w:pPr>
      <w:r w:rsidRPr="00D7760E">
        <w:rPr>
          <w:bCs/>
          <w:iCs/>
        </w:rPr>
        <w:t>Заключение Счетной палаты РФ на проект федерального закона «О федеральном бюджете на 2013 год и на плановый период 201</w:t>
      </w:r>
      <w:r>
        <w:rPr>
          <w:bCs/>
          <w:iCs/>
        </w:rPr>
        <w:t>5</w:t>
      </w:r>
      <w:r w:rsidRPr="00D7760E">
        <w:rPr>
          <w:bCs/>
          <w:iCs/>
        </w:rPr>
        <w:t xml:space="preserve"> и 201</w:t>
      </w:r>
      <w:r>
        <w:rPr>
          <w:bCs/>
          <w:iCs/>
        </w:rPr>
        <w:t>6</w:t>
      </w:r>
      <w:r w:rsidRPr="00D7760E">
        <w:rPr>
          <w:bCs/>
          <w:iCs/>
        </w:rPr>
        <w:t xml:space="preserve"> годов», 201</w:t>
      </w:r>
      <w:r>
        <w:rPr>
          <w:bCs/>
          <w:iCs/>
        </w:rPr>
        <w:t>4</w:t>
      </w:r>
      <w:r w:rsidRPr="00D7760E">
        <w:rPr>
          <w:bCs/>
          <w:iCs/>
        </w:rPr>
        <w:t>//</w:t>
      </w:r>
      <w:r w:rsidRPr="00D7760E">
        <w:rPr>
          <w:bCs/>
        </w:rPr>
        <w:t>Счетная палата РФ.</w:t>
      </w:r>
      <w:r w:rsidRPr="00D7760E">
        <w:rPr>
          <w:sz w:val="32"/>
        </w:rPr>
        <w:t xml:space="preserve"> </w:t>
      </w:r>
      <w:r w:rsidRPr="00D7760E">
        <w:t>[Электронный ресурс]</w:t>
      </w:r>
      <w:r w:rsidRPr="00D7760E">
        <w:rPr>
          <w:bCs/>
        </w:rPr>
        <w:t xml:space="preserve">. – электрон.дан. – Режим доступа: </w:t>
      </w:r>
      <w:hyperlink r:id="rId20" w:history="1">
        <w:r w:rsidRPr="00D7760E">
          <w:rPr>
            <w:rStyle w:val="a5"/>
            <w:bCs/>
          </w:rPr>
          <w:t>http://www.ach.gov.ru/ru/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t>Большой экономический словарь // Под ред. А.Н. Азрилияна. 7-е изд., доп. и перераб. – М.: Институт новой экономики, 20</w:t>
      </w:r>
      <w:r>
        <w:t>14</w:t>
      </w:r>
      <w:r w:rsidRPr="00D7760E">
        <w:t>. – 1472 с.</w:t>
      </w:r>
    </w:p>
    <w:p w:rsidR="00755D51" w:rsidRPr="00D7760E" w:rsidRDefault="00755D51" w:rsidP="00471E25">
      <w:pPr>
        <w:ind w:firstLine="720"/>
        <w:jc w:val="both"/>
        <w:rPr>
          <w:szCs w:val="28"/>
        </w:rPr>
      </w:pPr>
    </w:p>
    <w:p w:rsidR="00755D51" w:rsidRPr="00D7760E" w:rsidRDefault="00755D51" w:rsidP="00471E25">
      <w:pPr>
        <w:pStyle w:val="7"/>
        <w:spacing w:after="120" w:line="360" w:lineRule="auto"/>
        <w:jc w:val="center"/>
        <w:rPr>
          <w:szCs w:val="28"/>
        </w:rPr>
      </w:pPr>
      <w:r w:rsidRPr="00D7760E">
        <w:rPr>
          <w:szCs w:val="28"/>
        </w:rPr>
        <w:t xml:space="preserve">Адреса ресурсов Интернет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Государственная Дума </w:t>
      </w:r>
      <w:r w:rsidRPr="00D7760E">
        <w:t xml:space="preserve">[Электронный ресурс] / Официальный сайт – Режим доступа: </w:t>
      </w:r>
      <w:hyperlink r:id="rId21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duma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dov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Государственный комитет по статистике </w:t>
      </w:r>
      <w:r w:rsidRPr="00D7760E">
        <w:t xml:space="preserve">[Электронный ресурс] / Официальный сайт – Режим доступа: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gks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Институт фондового рынка и управления</w:t>
      </w:r>
      <w:r w:rsidRPr="00D7760E">
        <w:t xml:space="preserve"> [Электронный ресурс] / Официальный сайт  – Режим доступа:</w:t>
      </w:r>
      <w:r w:rsidRPr="00D7760E">
        <w:rPr>
          <w:szCs w:val="28"/>
        </w:rPr>
        <w:t xml:space="preserve"> </w:t>
      </w:r>
      <w:hyperlink r:id="rId22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kfm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- сайт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t xml:space="preserve">Информационно-правовая система «Гарант» [Электронный ресурс]. – Электрон. дан. – М. – Режим доступа: </w:t>
      </w:r>
      <w:r w:rsidRPr="00D7760E">
        <w:rPr>
          <w:lang w:val="en-US"/>
        </w:rPr>
        <w:t>www</w:t>
      </w:r>
      <w:r w:rsidRPr="00D7760E">
        <w:t xml:space="preserve">. </w:t>
      </w:r>
      <w:r w:rsidRPr="00D7760E">
        <w:rPr>
          <w:lang w:val="en-US"/>
        </w:rPr>
        <w:t>garant</w:t>
      </w:r>
      <w:r w:rsidRPr="00D7760E">
        <w:t>.</w:t>
      </w:r>
      <w:r w:rsidRPr="00D7760E">
        <w:rPr>
          <w:lang w:val="en-US"/>
        </w:rPr>
        <w:t>ru</w:t>
      </w:r>
    </w:p>
    <w:p w:rsidR="00755D51" w:rsidRPr="00D7760E" w:rsidRDefault="00755D51" w:rsidP="00471E25">
      <w:pPr>
        <w:spacing w:line="276" w:lineRule="auto"/>
        <w:ind w:left="360"/>
        <w:jc w:val="both"/>
        <w:rPr>
          <w:szCs w:val="28"/>
        </w:rPr>
      </w:pPr>
      <w:r w:rsidRPr="00D7760E">
        <w:rPr>
          <w:szCs w:val="28"/>
        </w:rPr>
        <w:lastRenderedPageBreak/>
        <w:t>Информационный портал страхового рынка</w:t>
      </w:r>
      <w:hyperlink r:id="rId23" w:history="1">
        <w:r w:rsidRPr="00D7760E">
          <w:rPr>
            <w:rStyle w:val="a5"/>
            <w:szCs w:val="28"/>
          </w:rPr>
          <w:t xml:space="preserve"> </w:t>
        </w:r>
      </w:hyperlink>
      <w:r w:rsidRPr="00D7760E">
        <w:t xml:space="preserve">[Электронный ресурс] / Официальный сайт – Режим доступа: </w:t>
      </w:r>
      <w:hyperlink r:id="rId24" w:history="1">
        <w:r w:rsidRPr="00D7760E">
          <w:rPr>
            <w:rStyle w:val="a5"/>
            <w:szCs w:val="28"/>
          </w:rPr>
          <w:t>www.ins-forum.ru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Министерство финансов РФ </w:t>
      </w:r>
      <w:r w:rsidRPr="00D7760E">
        <w:t xml:space="preserve">[Электронный ресурс] / Официальный сайт – Режим доступа: </w:t>
      </w:r>
      <w:hyperlink r:id="rId25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minfin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 </w:t>
      </w:r>
    </w:p>
    <w:p w:rsidR="00755D51" w:rsidRPr="00D7760E" w:rsidRDefault="00755D51" w:rsidP="00471E25">
      <w:pPr>
        <w:spacing w:line="276" w:lineRule="auto"/>
        <w:ind w:firstLine="567"/>
        <w:jc w:val="both"/>
      </w:pPr>
      <w:r w:rsidRPr="00D7760E">
        <w:rPr>
          <w:szCs w:val="28"/>
        </w:rPr>
        <w:t xml:space="preserve">Министерство экономического развития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26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eko</w:t>
        </w:r>
      </w:hyperlink>
      <w:r w:rsidRPr="00D7760E">
        <w:rPr>
          <w:szCs w:val="28"/>
          <w:lang w:val="en-US"/>
        </w:rPr>
        <w:t>nomy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 xml:space="preserve">Пенсионный фонд РФ </w:t>
      </w:r>
      <w:r w:rsidRPr="00D7760E">
        <w:t>[Электронный ресурс] / Официальный сайт</w:t>
      </w:r>
      <w:r w:rsidRPr="00D7760E">
        <w:rPr>
          <w:szCs w:val="28"/>
        </w:rPr>
        <w:t xml:space="preserve"> </w:t>
      </w:r>
      <w:r w:rsidRPr="00D7760E">
        <w:t>– Режим доступа:</w:t>
      </w:r>
      <w:r w:rsidRPr="00D7760E">
        <w:rPr>
          <w:szCs w:val="28"/>
        </w:rPr>
        <w:t xml:space="preserve"> </w:t>
      </w:r>
      <w:hyperlink r:id="rId27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pfrf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- официальный сайт 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Правительство РФ </w:t>
      </w:r>
      <w:r w:rsidRPr="00D7760E">
        <w:t xml:space="preserve">[Электронный ресурс] / Официальный сайт – Режим доступа: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government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Президент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president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kremlin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Эксперт Ра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28" w:history="1">
        <w:r w:rsidRPr="00D7760E">
          <w:rPr>
            <w:rStyle w:val="a5"/>
            <w:szCs w:val="28"/>
          </w:rPr>
          <w:t xml:space="preserve"> </w:t>
        </w:r>
      </w:hyperlink>
      <w:hyperlink r:id="rId29" w:history="1">
        <w:r w:rsidRPr="00D7760E">
          <w:rPr>
            <w:rStyle w:val="a5"/>
            <w:szCs w:val="28"/>
          </w:rPr>
          <w:t>www.raexpert.ru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S&amp;P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30" w:history="1">
        <w:r w:rsidRPr="00D7760E">
          <w:rPr>
            <w:rStyle w:val="a5"/>
            <w:szCs w:val="28"/>
          </w:rPr>
          <w:t xml:space="preserve"> </w:t>
        </w:r>
      </w:hyperlink>
      <w:hyperlink r:id="rId31" w:history="1">
        <w:r w:rsidRPr="00D7760E">
          <w:rPr>
            <w:rStyle w:val="a5"/>
            <w:szCs w:val="28"/>
          </w:rPr>
          <w:t>www.standardpoors.ru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Moody’s </w:t>
      </w:r>
      <w:hyperlink r:id="rId32" w:history="1">
        <w:r w:rsidRPr="00D7760E">
          <w:rPr>
            <w:rStyle w:val="a5"/>
            <w:szCs w:val="28"/>
          </w:rPr>
          <w:t xml:space="preserve"> </w:t>
        </w:r>
      </w:hyperlink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33" w:history="1">
        <w:r w:rsidRPr="00D7760E">
          <w:rPr>
            <w:rStyle w:val="a5"/>
            <w:szCs w:val="28"/>
          </w:rPr>
          <w:t>www.moodys.ru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Рейтинговое агентство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Fitch </w:t>
      </w:r>
      <w:hyperlink r:id="rId34" w:history="1">
        <w:r w:rsidRPr="00D7760E">
          <w:rPr>
            <w:rStyle w:val="a5"/>
            <w:szCs w:val="28"/>
          </w:rPr>
          <w:t>www</w:t>
        </w:r>
      </w:hyperlink>
      <w:hyperlink r:id="rId35" w:history="1">
        <w:r w:rsidRPr="00D7760E">
          <w:rPr>
            <w:rStyle w:val="a5"/>
            <w:szCs w:val="28"/>
          </w:rPr>
          <w:t xml:space="preserve">. </w:t>
        </w:r>
      </w:hyperlink>
      <w:hyperlink r:id="rId36" w:history="1">
        <w:r w:rsidRPr="00D7760E">
          <w:rPr>
            <w:rStyle w:val="a5"/>
            <w:szCs w:val="28"/>
          </w:rPr>
          <w:t>fitch.ru</w:t>
        </w:r>
      </w:hyperlink>
    </w:p>
    <w:p w:rsidR="00755D51" w:rsidRPr="00D7760E" w:rsidRDefault="00755D51" w:rsidP="00471E25">
      <w:pPr>
        <w:spacing w:line="276" w:lineRule="auto"/>
        <w:ind w:firstLine="567"/>
        <w:jc w:val="both"/>
        <w:rPr>
          <w:szCs w:val="28"/>
        </w:rPr>
      </w:pPr>
      <w:r w:rsidRPr="00D7760E">
        <w:rPr>
          <w:szCs w:val="28"/>
        </w:rPr>
        <w:t xml:space="preserve">Совет Федерации Федерального собрания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t xml:space="preserve">–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council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  <w:lang w:val="en-US"/>
        </w:rPr>
        <w:t>C</w:t>
      </w:r>
      <w:r w:rsidRPr="00D7760E">
        <w:rPr>
          <w:szCs w:val="28"/>
        </w:rPr>
        <w:t xml:space="preserve">четная палата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ach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gov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налоговая служба РФ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nalog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служба по финансовому мониторингу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kfm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служба по финансовым рынкам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 </w:t>
      </w:r>
      <w:hyperlink r:id="rId37" w:history="1">
        <w:r w:rsidRPr="00D7760E">
          <w:rPr>
            <w:rStyle w:val="a5"/>
            <w:szCs w:val="28"/>
          </w:rPr>
          <w:t>www.fсs</w:t>
        </w:r>
      </w:hyperlink>
      <w:hyperlink r:id="rId38" w:history="1">
        <w:r w:rsidRPr="00D7760E">
          <w:rPr>
            <w:rStyle w:val="a5"/>
            <w:szCs w:val="28"/>
            <w:lang w:val="en-US"/>
          </w:rPr>
          <w:t>m</w:t>
        </w:r>
      </w:hyperlink>
      <w:hyperlink r:id="rId39" w:history="1">
        <w:r w:rsidRPr="00D7760E">
          <w:rPr>
            <w:rStyle w:val="a5"/>
            <w:szCs w:val="28"/>
          </w:rPr>
          <w:t>.</w:t>
        </w:r>
      </w:hyperlink>
      <w:hyperlink r:id="rId40" w:history="1">
        <w:r w:rsidRPr="00D7760E">
          <w:rPr>
            <w:rStyle w:val="a5"/>
            <w:szCs w:val="28"/>
          </w:rPr>
          <w:t>ru</w:t>
        </w:r>
      </w:hyperlink>
      <w:r w:rsidRPr="00D7760E">
        <w:rPr>
          <w:szCs w:val="28"/>
        </w:rPr>
        <w:t xml:space="preserve"> 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Федеральная таможенная служба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customs</w:t>
      </w:r>
      <w:r w:rsidRPr="00D7760E">
        <w:rPr>
          <w:szCs w:val="28"/>
        </w:rPr>
        <w:t xml:space="preserve">. </w:t>
      </w:r>
      <w:r w:rsidRPr="00D7760E">
        <w:rPr>
          <w:szCs w:val="28"/>
          <w:lang w:val="en-US"/>
        </w:rPr>
        <w:t>ru</w:t>
      </w:r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Федеральное казначейство РФ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r w:rsidRPr="00D7760E">
        <w:rPr>
          <w:szCs w:val="28"/>
          <w:lang w:val="en-US"/>
        </w:rPr>
        <w:t>www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goskazna</w:t>
      </w:r>
      <w:r w:rsidRPr="00D7760E">
        <w:rPr>
          <w:szCs w:val="28"/>
        </w:rPr>
        <w:t>.</w:t>
      </w:r>
      <w:r w:rsidRPr="00D7760E">
        <w:rPr>
          <w:szCs w:val="28"/>
          <w:lang w:val="en-US"/>
        </w:rPr>
        <w:t>ru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 xml:space="preserve">Фонд медицинского страхования РФ </w:t>
      </w:r>
      <w:r w:rsidRPr="00D7760E">
        <w:t>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41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ffms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D7760E" w:rsidRDefault="00755D51" w:rsidP="00471E25">
      <w:pPr>
        <w:ind w:firstLine="567"/>
        <w:rPr>
          <w:szCs w:val="28"/>
        </w:rPr>
      </w:pPr>
      <w:r w:rsidRPr="00D7760E">
        <w:rPr>
          <w:szCs w:val="28"/>
        </w:rPr>
        <w:t>Фонд обязательного социального страхования РФ</w:t>
      </w:r>
      <w:r w:rsidRPr="00D7760E">
        <w:t xml:space="preserve"> [Электронный ресурс] / Официальный сайт – Режим доступа:</w:t>
      </w:r>
      <w:r w:rsidRPr="00D7760E">
        <w:rPr>
          <w:szCs w:val="28"/>
        </w:rPr>
        <w:t xml:space="preserve"> </w:t>
      </w:r>
      <w:hyperlink r:id="rId42" w:history="1">
        <w:r w:rsidRPr="00D7760E">
          <w:rPr>
            <w:rStyle w:val="a5"/>
            <w:szCs w:val="28"/>
            <w:lang w:val="en-US"/>
          </w:rPr>
          <w:t>www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fss</w:t>
        </w:r>
        <w:r w:rsidRPr="00D7760E">
          <w:rPr>
            <w:rStyle w:val="a5"/>
            <w:szCs w:val="28"/>
          </w:rPr>
          <w:t>.</w:t>
        </w:r>
        <w:r w:rsidRPr="00D7760E">
          <w:rPr>
            <w:rStyle w:val="a5"/>
            <w:szCs w:val="28"/>
            <w:lang w:val="en-US"/>
          </w:rPr>
          <w:t>ru</w:t>
        </w:r>
      </w:hyperlink>
      <w:r w:rsidRPr="00D7760E">
        <w:rPr>
          <w:szCs w:val="28"/>
        </w:rPr>
        <w:t xml:space="preserve"> </w:t>
      </w:r>
    </w:p>
    <w:p w:rsidR="00755D51" w:rsidRPr="00471E25" w:rsidRDefault="00755D51" w:rsidP="00471E25">
      <w:pPr>
        <w:pStyle w:val="3"/>
        <w:spacing w:before="0" w:beforeAutospacing="0" w:after="0" w:afterAutospacing="0"/>
        <w:rPr>
          <w:rFonts w:ascii="Times New Roman" w:hAnsi="Times New Roman"/>
          <w:b/>
          <w:bCs/>
          <w:i w:val="0"/>
          <w:sz w:val="24"/>
          <w:szCs w:val="24"/>
        </w:rPr>
      </w:pPr>
      <w:r w:rsidRPr="00471E25">
        <w:rPr>
          <w:rFonts w:ascii="Times New Roman" w:hAnsi="Times New Roman"/>
          <w:i w:val="0"/>
          <w:sz w:val="24"/>
          <w:szCs w:val="24"/>
        </w:rPr>
        <w:t xml:space="preserve">Центр макроэкономического анализа и краткосрочного прогнозирования [Электронный ресурс] / Официальный сайт – Режим доступа: 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www</w:t>
      </w:r>
      <w:r w:rsidRPr="00471E25">
        <w:rPr>
          <w:rFonts w:ascii="Times New Roman" w:hAnsi="Times New Roman"/>
          <w:i w:val="0"/>
          <w:sz w:val="24"/>
          <w:szCs w:val="24"/>
        </w:rPr>
        <w:t xml:space="preserve">. 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forecast</w:t>
      </w:r>
      <w:r w:rsidRPr="00471E25">
        <w:rPr>
          <w:rFonts w:ascii="Times New Roman" w:hAnsi="Times New Roman"/>
          <w:i w:val="0"/>
          <w:sz w:val="24"/>
          <w:szCs w:val="24"/>
        </w:rPr>
        <w:t>.</w:t>
      </w:r>
      <w:r w:rsidRPr="00471E25">
        <w:rPr>
          <w:rFonts w:ascii="Times New Roman" w:hAnsi="Times New Roman"/>
          <w:i w:val="0"/>
          <w:sz w:val="24"/>
          <w:szCs w:val="24"/>
          <w:lang w:val="en-US"/>
        </w:rPr>
        <w:t>ru</w:t>
      </w:r>
    </w:p>
    <w:p w:rsidR="00755D51" w:rsidRPr="0003251A" w:rsidRDefault="00755D51" w:rsidP="006A777E">
      <w:pPr>
        <w:pStyle w:val="3"/>
        <w:spacing w:before="0" w:beforeAutospacing="0" w:after="0" w:afterAutospacing="0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8. </w:t>
      </w:r>
      <w:r w:rsidRPr="0093789C">
        <w:rPr>
          <w:rFonts w:ascii="Times New Roman" w:hAnsi="Times New Roman"/>
          <w:b/>
          <w:i w:val="0"/>
          <w:sz w:val="24"/>
          <w:szCs w:val="24"/>
        </w:rPr>
        <w:t>Руководство курсовой работой</w:t>
      </w:r>
    </w:p>
    <w:p w:rsidR="00755D51" w:rsidRPr="0093789C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Pr="00983C39" w:rsidRDefault="00755D51" w:rsidP="002E4955">
      <w:pPr>
        <w:ind w:right="-55" w:firstLine="540"/>
        <w:jc w:val="both"/>
      </w:pPr>
      <w:r>
        <w:t xml:space="preserve">8.1. </w:t>
      </w:r>
      <w:r w:rsidRPr="00983C39">
        <w:t xml:space="preserve">Руководство курсовой </w:t>
      </w:r>
      <w:r>
        <w:t>работой, как правило, осуществляется</w:t>
      </w:r>
      <w:r w:rsidRPr="00983C39">
        <w:t xml:space="preserve"> преподавателям</w:t>
      </w:r>
      <w:r>
        <w:t>и</w:t>
      </w:r>
      <w:r w:rsidRPr="00983C39">
        <w:t xml:space="preserve"> цикловой комиссии, ведущим</w:t>
      </w:r>
      <w:r>
        <w:t>и</w:t>
      </w:r>
      <w:r w:rsidRPr="00983C39">
        <w:t xml:space="preserve"> соответствующие дисциплины</w:t>
      </w:r>
      <w:r>
        <w:t xml:space="preserve"> и МДК</w:t>
      </w:r>
      <w:r w:rsidRPr="00983C39">
        <w:t>.</w:t>
      </w:r>
    </w:p>
    <w:p w:rsidR="00755D51" w:rsidRPr="00EE6EE7" w:rsidRDefault="00755D51" w:rsidP="002E4955">
      <w:pPr>
        <w:shd w:val="clear" w:color="auto" w:fill="FFFFFF"/>
        <w:tabs>
          <w:tab w:val="left" w:pos="1181"/>
          <w:tab w:val="left" w:pos="9283"/>
        </w:tabs>
        <w:ind w:right="-55" w:firstLine="540"/>
        <w:jc w:val="both"/>
      </w:pPr>
      <w:r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755D51" w:rsidRPr="00983C39" w:rsidRDefault="00755D51" w:rsidP="002E4955">
      <w:pPr>
        <w:spacing w:line="280" w:lineRule="exact"/>
        <w:ind w:right="-6" w:firstLine="54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983C39">
        <w:rPr>
          <w:color w:val="000000"/>
        </w:rPr>
        <w:t>К функциям руководителя курсовой работы относятся: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lastRenderedPageBreak/>
        <w:t xml:space="preserve">- </w:t>
      </w:r>
      <w:r w:rsidRPr="00983C39">
        <w:t xml:space="preserve">практическая помощь студенту в выборе темы курсовой работы, разработке плана и графика ее выполнения;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рекомендации по подбору литературы и фактического материала;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систематический контроль хода выполнения курсовой работы в соответствии с разработанным планом;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информирование </w:t>
      </w:r>
      <w:r>
        <w:t>п</w:t>
      </w:r>
      <w:r w:rsidRPr="00983C39">
        <w:t xml:space="preserve">редседателя цикловой комиссии в случае несоблюдения студентом установленного графика выполнения работы; </w:t>
      </w:r>
    </w:p>
    <w:p w:rsidR="00755D51" w:rsidRPr="00983C39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 xml:space="preserve">квалифицированные консультации по </w:t>
      </w:r>
      <w:r>
        <w:t xml:space="preserve">вопросам </w:t>
      </w:r>
      <w:r w:rsidRPr="00983C39">
        <w:t>со</w:t>
      </w:r>
      <w:r>
        <w:t>держания и последовательности выполнения работы;</w:t>
      </w:r>
    </w:p>
    <w:p w:rsidR="00755D51" w:rsidRDefault="00755D51" w:rsidP="002E4955">
      <w:pPr>
        <w:tabs>
          <w:tab w:val="num" w:pos="540"/>
        </w:tabs>
        <w:spacing w:line="280" w:lineRule="exact"/>
        <w:ind w:right="-6" w:firstLine="180"/>
        <w:jc w:val="both"/>
      </w:pPr>
      <w:r>
        <w:t xml:space="preserve">- </w:t>
      </w:r>
      <w:r w:rsidRPr="00983C39">
        <w:t>оценка качества выполнения курсовой работы в соответствии с предъявляемы</w:t>
      </w:r>
      <w:r>
        <w:t>ми к ней требованиями.</w:t>
      </w:r>
    </w:p>
    <w:p w:rsidR="00755D51" w:rsidRDefault="00755D51" w:rsidP="002E4955">
      <w:pPr>
        <w:tabs>
          <w:tab w:val="num" w:pos="540"/>
        </w:tabs>
        <w:spacing w:line="280" w:lineRule="exact"/>
        <w:ind w:right="-6" w:firstLine="540"/>
        <w:jc w:val="both"/>
      </w:pPr>
      <w:r>
        <w:t>8.3. По завершении студентом курсовой работы руководитель проверяет, оценивает, подписывает и оформляет письменный отзыв – рецензию на данную работу. Данные сведения отражаются на титульном листе к курсовой работе (Приложение № 1).</w:t>
      </w:r>
    </w:p>
    <w:p w:rsidR="00755D51" w:rsidRPr="00E90DBD" w:rsidRDefault="00755D51" w:rsidP="002E4955">
      <w:pPr>
        <w:ind w:firstLine="540"/>
      </w:pPr>
    </w:p>
    <w:p w:rsidR="00755D51" w:rsidRDefault="00755D51" w:rsidP="006A777E">
      <w:pPr>
        <w:tabs>
          <w:tab w:val="num" w:pos="540"/>
        </w:tabs>
        <w:jc w:val="center"/>
        <w:rPr>
          <w:b/>
        </w:rPr>
      </w:pPr>
      <w:r>
        <w:rPr>
          <w:b/>
        </w:rPr>
        <w:t>9. Т</w:t>
      </w:r>
      <w:r w:rsidRPr="001C42FA">
        <w:rPr>
          <w:b/>
        </w:rPr>
        <w:t>ематика курсовых работ</w:t>
      </w:r>
    </w:p>
    <w:p w:rsidR="00755D51" w:rsidRPr="001C42FA" w:rsidRDefault="00755D51" w:rsidP="006A777E">
      <w:pPr>
        <w:tabs>
          <w:tab w:val="num" w:pos="540"/>
        </w:tabs>
        <w:ind w:firstLine="539"/>
        <w:jc w:val="center"/>
      </w:pPr>
    </w:p>
    <w:p w:rsidR="00755D51" w:rsidRPr="00983C39" w:rsidRDefault="00755D51" w:rsidP="006A777E">
      <w:pPr>
        <w:tabs>
          <w:tab w:val="num" w:pos="540"/>
        </w:tabs>
        <w:ind w:right="-6" w:firstLine="540"/>
        <w:jc w:val="both"/>
      </w:pPr>
      <w:r>
        <w:t xml:space="preserve">9.1. </w:t>
      </w:r>
      <w:r w:rsidRPr="00983C39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</w:t>
      </w:r>
      <w:r>
        <w:t xml:space="preserve">управления, </w:t>
      </w:r>
      <w:r w:rsidRPr="00983C39">
        <w:t>права и образования, а также задачам учебной дисциплины</w:t>
      </w:r>
      <w:r>
        <w:t xml:space="preserve"> и МДК, соответствовать профилю ОПОП</w:t>
      </w:r>
      <w:r w:rsidRPr="00983C39">
        <w:t>.</w:t>
      </w:r>
    </w:p>
    <w:p w:rsidR="00755D51" w:rsidRPr="00983C39" w:rsidRDefault="00755D51" w:rsidP="006A777E">
      <w:pPr>
        <w:ind w:right="-6" w:firstLine="540"/>
        <w:jc w:val="both"/>
      </w:pPr>
      <w:r>
        <w:t xml:space="preserve">9.2. </w:t>
      </w:r>
      <w:r w:rsidRPr="00983C39">
        <w:t>Темы курсовых работ должны соответствовать рекомендуемой примерной темат</w:t>
      </w:r>
      <w:r>
        <w:t>ике курсовых работ в</w:t>
      </w:r>
      <w:r w:rsidRPr="00983C39">
        <w:t xml:space="preserve"> рабочих программах учебных дисциплин</w:t>
      </w:r>
      <w:r>
        <w:t xml:space="preserve"> и МДК</w:t>
      </w:r>
      <w:r w:rsidRPr="00983C39">
        <w:t>.</w:t>
      </w:r>
    </w:p>
    <w:p w:rsidR="00755D51" w:rsidRDefault="00755D51" w:rsidP="006A777E">
      <w:pPr>
        <w:shd w:val="clear" w:color="auto" w:fill="FFFFFF"/>
        <w:ind w:right="-55" w:firstLine="540"/>
        <w:jc w:val="both"/>
        <w:rPr>
          <w:spacing w:val="-1"/>
        </w:rPr>
      </w:pPr>
      <w:r>
        <w:t xml:space="preserve">9.3. </w:t>
      </w:r>
      <w:r w:rsidRPr="00983C39">
        <w:t>Тема курсовой работы может быть связана с программой про</w:t>
      </w:r>
      <w:r>
        <w:t>изводственной</w:t>
      </w:r>
      <w:r w:rsidRPr="00983C39">
        <w:t xml:space="preserve"> практики студента, а для лиц</w:t>
      </w:r>
      <w:r>
        <w:t>, обучающихся по заочной форме</w:t>
      </w:r>
      <w:r w:rsidRPr="00983C39">
        <w:t xml:space="preserve"> </w:t>
      </w:r>
      <w:r>
        <w:t xml:space="preserve">обучения </w:t>
      </w:r>
      <w:r w:rsidRPr="00983C39">
        <w:t>– с их непосредственным местом работы</w:t>
      </w:r>
      <w:r>
        <w:t>.</w:t>
      </w:r>
      <w:r w:rsidRPr="00131766">
        <w:rPr>
          <w:spacing w:val="-1"/>
        </w:rPr>
        <w:t xml:space="preserve"> </w:t>
      </w:r>
    </w:p>
    <w:p w:rsidR="00755D51" w:rsidRDefault="00755D51" w:rsidP="006A777E">
      <w:pPr>
        <w:shd w:val="clear" w:color="auto" w:fill="FFFFFF"/>
        <w:ind w:right="-55" w:firstLine="540"/>
        <w:jc w:val="both"/>
      </w:pPr>
      <w:r w:rsidRPr="00EE6EE7">
        <w:rPr>
          <w:spacing w:val="-1"/>
        </w:rPr>
        <w:t xml:space="preserve">Тема курсовой работы (проекта) может быть предложена студентом при </w:t>
      </w:r>
      <w:r w:rsidRPr="00EE6EE7">
        <w:t>условии обоснования им ее целесообразности.</w:t>
      </w:r>
    </w:p>
    <w:p w:rsidR="00755D51" w:rsidRDefault="00755D51" w:rsidP="006A777E">
      <w:pPr>
        <w:ind w:right="-6" w:firstLine="540"/>
        <w:jc w:val="both"/>
        <w:rPr>
          <w:color w:val="000000"/>
        </w:rPr>
      </w:pPr>
      <w:r>
        <w:rPr>
          <w:color w:val="000000"/>
        </w:rPr>
        <w:t xml:space="preserve">9.4. </w:t>
      </w:r>
      <w:r w:rsidRPr="00983C39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Цикловой комиссией тем.</w:t>
      </w:r>
    </w:p>
    <w:p w:rsidR="00755D51" w:rsidRPr="00131766" w:rsidRDefault="00755D51" w:rsidP="006A777E">
      <w:pPr>
        <w:autoSpaceDE w:val="0"/>
        <w:autoSpaceDN w:val="0"/>
        <w:adjustRightInd w:val="0"/>
        <w:ind w:firstLine="540"/>
        <w:jc w:val="both"/>
      </w:pPr>
      <w:r w:rsidRPr="00BF412B">
        <w:rPr>
          <w:rFonts w:ascii="Times" w:hAnsi="Times" w:cs="Times"/>
        </w:rPr>
        <w:t>К</w:t>
      </w:r>
      <w:r>
        <w:rPr>
          <w:rFonts w:ascii="Times" w:hAnsi="Times" w:cs="Times"/>
        </w:rPr>
        <w:t>оличество предлагаемых тем курсовых работ</w:t>
      </w:r>
      <w:r w:rsidRPr="00BF412B">
        <w:rPr>
          <w:rFonts w:ascii="Times" w:hAnsi="Times" w:cs="Times"/>
        </w:rPr>
        <w:t xml:space="preserve"> должно составлять не менее 150% от числа студенто</w:t>
      </w:r>
      <w:r>
        <w:rPr>
          <w:rFonts w:ascii="Times" w:hAnsi="Times" w:cs="Times"/>
        </w:rPr>
        <w:t>в группы</w:t>
      </w:r>
      <w:r>
        <w:rPr>
          <w:rFonts w:ascii="Times" w:hAnsi="Times" w:cs="Times"/>
          <w:color w:val="FF0000"/>
        </w:rPr>
        <w:t>.</w:t>
      </w:r>
      <w:r>
        <w:t xml:space="preserve"> </w:t>
      </w:r>
    </w:p>
    <w:p w:rsidR="00755D51" w:rsidRPr="00E90DBD" w:rsidRDefault="00755D51" w:rsidP="006A777E">
      <w:pPr>
        <w:ind w:firstLine="540"/>
        <w:jc w:val="both"/>
      </w:pPr>
      <w:r>
        <w:rPr>
          <w:color w:val="000000"/>
        </w:rPr>
        <w:t xml:space="preserve">9.5. </w:t>
      </w:r>
      <w:r w:rsidRPr="00983C39">
        <w:rPr>
          <w:color w:val="000000"/>
        </w:rPr>
        <w:t>Тематика курсовых работ разрабатывается преподавателями Колледжа,</w:t>
      </w:r>
      <w:r>
        <w:t xml:space="preserve"> должна ежегодно обновляться с учетом запросов работодателей,</w:t>
      </w:r>
      <w:r w:rsidRPr="00983C39">
        <w:rPr>
          <w:color w:val="000000"/>
        </w:rPr>
        <w:t xml:space="preserve"> рас</w:t>
      </w:r>
      <w:r>
        <w:rPr>
          <w:color w:val="000000"/>
        </w:rPr>
        <w:t>сматрива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 xml:space="preserve">ся и </w:t>
      </w:r>
      <w:r>
        <w:rPr>
          <w:color w:val="000000"/>
        </w:rPr>
        <w:t>принима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>ся на заседании соответствующей Цикловой комисси</w:t>
      </w:r>
      <w:r>
        <w:rPr>
          <w:color w:val="000000"/>
        </w:rPr>
        <w:t>и, далее утвержда</w:t>
      </w:r>
      <w:r w:rsidRPr="00983C39">
        <w:rPr>
          <w:color w:val="000000"/>
        </w:rPr>
        <w:t>т</w:t>
      </w:r>
      <w:r>
        <w:rPr>
          <w:color w:val="000000"/>
        </w:rPr>
        <w:t>ь</w:t>
      </w:r>
      <w:r w:rsidRPr="00983C39">
        <w:rPr>
          <w:color w:val="000000"/>
        </w:rPr>
        <w:t>ся начальником учебно-методического управления в сентябре</w:t>
      </w:r>
      <w:r>
        <w:rPr>
          <w:color w:val="000000"/>
        </w:rPr>
        <w:t xml:space="preserve"> текущего года.</w:t>
      </w:r>
    </w:p>
    <w:p w:rsidR="00755D51" w:rsidRPr="00E90DBD" w:rsidRDefault="00755D51" w:rsidP="002E4955">
      <w:pPr>
        <w:ind w:firstLine="540"/>
      </w:pPr>
    </w:p>
    <w:p w:rsidR="00755D51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A800ED">
        <w:rPr>
          <w:rFonts w:ascii="Times New Roman" w:hAnsi="Times New Roman"/>
          <w:b/>
          <w:i w:val="0"/>
          <w:sz w:val="24"/>
          <w:szCs w:val="24"/>
        </w:rPr>
        <w:t xml:space="preserve">Хранение </w:t>
      </w:r>
      <w:r>
        <w:rPr>
          <w:rFonts w:ascii="Times New Roman" w:hAnsi="Times New Roman"/>
          <w:b/>
          <w:i w:val="0"/>
          <w:sz w:val="24"/>
          <w:szCs w:val="24"/>
        </w:rPr>
        <w:t xml:space="preserve">и уничтожение </w:t>
      </w:r>
      <w:r w:rsidRPr="00A800ED">
        <w:rPr>
          <w:rFonts w:ascii="Times New Roman" w:hAnsi="Times New Roman"/>
          <w:b/>
          <w:i w:val="0"/>
          <w:sz w:val="24"/>
          <w:szCs w:val="24"/>
        </w:rPr>
        <w:t>курсовых работ</w:t>
      </w:r>
    </w:p>
    <w:p w:rsidR="00755D51" w:rsidRPr="00A800ED" w:rsidRDefault="00755D51" w:rsidP="002E4955">
      <w:pPr>
        <w:pStyle w:val="3"/>
        <w:spacing w:before="0" w:beforeAutospacing="0" w:after="0" w:afterAutospacing="0"/>
        <w:jc w:val="center"/>
        <w:rPr>
          <w:rFonts w:ascii="Times New Roman" w:hAnsi="Times New Roman"/>
          <w:b/>
          <w:i w:val="0"/>
          <w:sz w:val="24"/>
          <w:szCs w:val="24"/>
        </w:rPr>
      </w:pPr>
    </w:p>
    <w:p w:rsidR="00755D51" w:rsidRDefault="00755D51" w:rsidP="002E4955">
      <w:pPr>
        <w:ind w:right="-6" w:firstLine="540"/>
        <w:jc w:val="both"/>
      </w:pPr>
      <w:r>
        <w:t xml:space="preserve">9.6. Курсовые работы хранятся в архиве Колледжа. </w:t>
      </w:r>
      <w:r w:rsidRPr="00983C39">
        <w:t xml:space="preserve">Срок хранения курсовых работ устанавливается </w:t>
      </w:r>
      <w:r>
        <w:t>в соответствии с н</w:t>
      </w:r>
      <w:r w:rsidRPr="00983C39">
        <w:t>оменклатурой дел Колледжа.</w:t>
      </w:r>
    </w:p>
    <w:p w:rsidR="00755D51" w:rsidRDefault="00755D51" w:rsidP="002E4955">
      <w:pPr>
        <w:ind w:right="-6" w:firstLine="540"/>
        <w:jc w:val="both"/>
      </w:pPr>
      <w:r>
        <w:t>Порядок передачи преподавателями курсовых работ на хранение в архив Колледжа установлен «Правилами передачи преподавателями учебной документации в архив Колледжа».</w:t>
      </w:r>
    </w:p>
    <w:p w:rsidR="00755D51" w:rsidRDefault="00755D51" w:rsidP="002E4955">
      <w:pPr>
        <w:ind w:right="-6" w:firstLine="540"/>
        <w:jc w:val="both"/>
      </w:pPr>
      <w:r>
        <w:t xml:space="preserve">9.7. По решению председателя цикловой комиссии лучшие курсовые работы в архив Колледжа не передаются, а остаются на хранении в цикловой комиссии либо в библиотечном фонде. </w:t>
      </w:r>
    </w:p>
    <w:p w:rsidR="00755D51" w:rsidRDefault="00755D51" w:rsidP="002E4955">
      <w:pPr>
        <w:ind w:right="-6" w:firstLine="540"/>
        <w:jc w:val="both"/>
      </w:pPr>
      <w:r>
        <w:lastRenderedPageBreak/>
        <w:t>Срок хранения курсовых работ в цикловой комиссии или библиотечном фонде не может быть меньше срока хранения курсовых работ, установленного номенклатурой дел Колледжа.</w:t>
      </w:r>
    </w:p>
    <w:p w:rsidR="00755D51" w:rsidRPr="00983C39" w:rsidRDefault="00755D51" w:rsidP="002E4955">
      <w:pPr>
        <w:ind w:right="-6" w:firstLine="540"/>
        <w:jc w:val="both"/>
      </w:pPr>
      <w:r>
        <w:t>После минования надобности в курсовых работах председатель цикловой комиссии передает данные работы архивариусу для последующего хранения в архиве Колледжа.</w:t>
      </w:r>
    </w:p>
    <w:p w:rsidR="00755D51" w:rsidRDefault="00755D51" w:rsidP="00EA3653">
      <w:pPr>
        <w:spacing w:after="360"/>
        <w:ind w:right="-6" w:firstLine="540"/>
        <w:jc w:val="both"/>
        <w:rPr>
          <w:color w:val="000000"/>
        </w:rPr>
      </w:pPr>
      <w:r>
        <w:rPr>
          <w:color w:val="000000"/>
        </w:rPr>
        <w:t xml:space="preserve">9.8. По истечении установленного номенклатурой дел Колледжа срока хранения </w:t>
      </w:r>
      <w:r w:rsidRPr="00983C39">
        <w:rPr>
          <w:color w:val="000000"/>
        </w:rPr>
        <w:t>курсовы</w:t>
      </w:r>
      <w:r>
        <w:rPr>
          <w:color w:val="000000"/>
        </w:rPr>
        <w:t>е</w:t>
      </w:r>
      <w:r w:rsidRPr="00983C39">
        <w:rPr>
          <w:color w:val="000000"/>
        </w:rPr>
        <w:t xml:space="preserve"> работ</w:t>
      </w:r>
      <w:r>
        <w:rPr>
          <w:color w:val="000000"/>
        </w:rPr>
        <w:t>ы подлежат уничтожению в установленном порядке.</w:t>
      </w:r>
    </w:p>
    <w:p w:rsidR="00755D51" w:rsidRDefault="00755D51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755D51" w:rsidRDefault="00755D51" w:rsidP="00FD45A3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lastRenderedPageBreak/>
        <w:t>СОГЛАСОВАНО</w:t>
      </w:r>
    </w:p>
    <w:p w:rsidR="00755D51" w:rsidRDefault="00755D51" w:rsidP="00FD45A3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Зам. директора по УМР</w:t>
      </w:r>
    </w:p>
    <w:p w:rsidR="00755D51" w:rsidRDefault="00755D51" w:rsidP="00FD45A3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______________________</w:t>
      </w:r>
    </w:p>
    <w:p w:rsidR="00755D51" w:rsidRDefault="00755D51" w:rsidP="00FD45A3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755D51" w:rsidRDefault="00755D51" w:rsidP="00E03C7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Примерная тематика курсовых работ</w:t>
      </w:r>
    </w:p>
    <w:p w:rsidR="00755D51" w:rsidRDefault="00755D51" w:rsidP="00E03C77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По дисциплине: Организация безналичных расчетов</w:t>
      </w:r>
    </w:p>
    <w:p w:rsidR="00755D51" w:rsidRPr="0038311C" w:rsidRDefault="00755D51" w:rsidP="0038311C">
      <w:pPr>
        <w:spacing w:line="288" w:lineRule="auto"/>
        <w:jc w:val="center"/>
        <w:rPr>
          <w:b/>
        </w:rPr>
      </w:pPr>
      <w:r>
        <w:t xml:space="preserve">По специальности: 080110 </w:t>
      </w:r>
      <w:r>
        <w:rPr>
          <w:bCs/>
          <w:szCs w:val="28"/>
        </w:rPr>
        <w:t>Банковское дело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Безналичный платежный оборот: состояние, проблемы, перспективы развития.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Организация и формы безналичных расчетов.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 xml:space="preserve">Основные тенденции развития системы электронных платежей в России. 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Основные тенденции развития банкинга на современном этапе.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 w:line="60" w:lineRule="atLeast"/>
      </w:pPr>
      <w:r w:rsidRPr="004B67BC">
        <w:t xml:space="preserve">Банковские карты в системе расчетов: состояние, проблемы, перспективы развития. 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Расчетно-кассовое обслуживание предприятий коммерческими банками.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 w:line="15" w:lineRule="atLeast"/>
      </w:pPr>
      <w:r w:rsidRPr="004B67BC">
        <w:t xml:space="preserve">Организация безналичных расчетов: российский и зарубежный опыт на современном этапе. 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 w:line="15" w:lineRule="atLeast"/>
      </w:pPr>
      <w:r w:rsidRPr="004B67BC">
        <w:t>Правовые основы осуществления банковских операций в Российской Федерации и их практическая реализация.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Организация продажи современного банковского продукта.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Перспективы развития системы электронных платежей в России.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 xml:space="preserve">Организация работы с VIP – клиентами - юридическими лицами. 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Услуги банковского сектора российской экономики в части юридических лиц.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Операционная деятельность коммерческого банка в части организации и проведения банковских депозитных операций для юридических и физических лиц.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Операционная деятельность коммерческого банка в части организации и проведения банковских расчетных операций для юридических и физических лиц.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Банковское обслуживание юридических лиц.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Правовые основы валютного регулирования в Российской Федерации.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Организация межбанковских расчетов.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Банковские карты как средство безналичных расчетов.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Международные расчеты по экспортно-импортным операциям.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Технология проведения расчетных операций.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Аккредитивная форма расчетов.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Роль банков в развитии инновационных технологий.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Вексельная форма расчетов.</w:t>
      </w:r>
    </w:p>
    <w:p w:rsidR="00755D51" w:rsidRPr="004B67BC" w:rsidRDefault="00755D51" w:rsidP="004B67BC">
      <w:pPr>
        <w:numPr>
          <w:ilvl w:val="0"/>
          <w:numId w:val="36"/>
        </w:numPr>
        <w:spacing w:before="100" w:beforeAutospacing="1" w:after="100" w:afterAutospacing="1"/>
      </w:pPr>
      <w:r w:rsidRPr="004B67BC">
        <w:t>Валютный банковский рынок на современном этапе.</w:t>
      </w:r>
    </w:p>
    <w:p w:rsidR="00755D51" w:rsidRPr="004B67BC" w:rsidRDefault="00755D51" w:rsidP="004B67BC">
      <w:pPr>
        <w:numPr>
          <w:ilvl w:val="0"/>
          <w:numId w:val="36"/>
        </w:numPr>
      </w:pPr>
      <w:r w:rsidRPr="004B67BC">
        <w:t>Межбанковские расчеты и их влияние на деятельность банка.</w:t>
      </w:r>
    </w:p>
    <w:p w:rsidR="00755D51" w:rsidRPr="00EA3653" w:rsidRDefault="00755D51" w:rsidP="00471E25">
      <w:pPr>
        <w:pStyle w:val="Default"/>
        <w:ind w:left="360"/>
        <w:rPr>
          <w:color w:val="auto"/>
        </w:rPr>
      </w:pPr>
    </w:p>
    <w:p w:rsidR="00755D51" w:rsidRDefault="00755D51" w:rsidP="00E03C77">
      <w:pPr>
        <w:pStyle w:val="Default"/>
        <w:rPr>
          <w:color w:val="auto"/>
          <w:sz w:val="28"/>
          <w:szCs w:val="28"/>
        </w:rPr>
      </w:pPr>
    </w:p>
    <w:p w:rsidR="00755D51" w:rsidRDefault="00755D51" w:rsidP="00E03C77">
      <w:pPr>
        <w:pStyle w:val="Default"/>
        <w:rPr>
          <w:color w:val="auto"/>
          <w:sz w:val="28"/>
          <w:szCs w:val="28"/>
        </w:rPr>
      </w:pPr>
    </w:p>
    <w:p w:rsidR="00755D51" w:rsidRDefault="00755D51" w:rsidP="00E03C77">
      <w:pPr>
        <w:pStyle w:val="Default"/>
        <w:rPr>
          <w:color w:val="auto"/>
          <w:sz w:val="28"/>
          <w:szCs w:val="28"/>
        </w:rPr>
      </w:pPr>
    </w:p>
    <w:p w:rsidR="00755D51" w:rsidRDefault="00755D51" w:rsidP="00E03C77">
      <w:pPr>
        <w:pStyle w:val="Default"/>
        <w:rPr>
          <w:color w:val="auto"/>
          <w:sz w:val="28"/>
          <w:szCs w:val="28"/>
        </w:rPr>
      </w:pPr>
    </w:p>
    <w:p w:rsidR="00755D51" w:rsidRDefault="00755D51"/>
    <w:sectPr w:rsidR="00755D51" w:rsidSect="0077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8E" w:rsidRDefault="00096E8E" w:rsidP="00B856B4">
      <w:r>
        <w:separator/>
      </w:r>
    </w:p>
  </w:endnote>
  <w:endnote w:type="continuationSeparator" w:id="0">
    <w:p w:rsidR="00096E8E" w:rsidRDefault="00096E8E" w:rsidP="00B8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51" w:rsidRPr="00082C6A" w:rsidRDefault="00755D51">
    <w:pPr>
      <w:pStyle w:val="af0"/>
      <w:jc w:val="center"/>
      <w:rPr>
        <w:rFonts w:ascii="Times New Roman" w:hAnsi="Times New Roman"/>
        <w:sz w:val="28"/>
      </w:rPr>
    </w:pPr>
    <w:r w:rsidRPr="00082C6A">
      <w:rPr>
        <w:rFonts w:ascii="Times New Roman" w:hAnsi="Times New Roman"/>
        <w:sz w:val="28"/>
      </w:rPr>
      <w:fldChar w:fldCharType="begin"/>
    </w:r>
    <w:r w:rsidRPr="00082C6A">
      <w:rPr>
        <w:rFonts w:ascii="Times New Roman" w:hAnsi="Times New Roman"/>
        <w:sz w:val="28"/>
      </w:rPr>
      <w:instrText>PAGE   \* MERGEFORMAT</w:instrText>
    </w:r>
    <w:r w:rsidRPr="00082C6A">
      <w:rPr>
        <w:rFonts w:ascii="Times New Roman" w:hAnsi="Times New Roman"/>
        <w:sz w:val="28"/>
      </w:rPr>
      <w:fldChar w:fldCharType="separate"/>
    </w:r>
    <w:r w:rsidR="00585258">
      <w:rPr>
        <w:rFonts w:ascii="Times New Roman" w:hAnsi="Times New Roman"/>
        <w:noProof/>
        <w:sz w:val="28"/>
      </w:rPr>
      <w:t>4</w:t>
    </w:r>
    <w:r w:rsidRPr="00082C6A">
      <w:rPr>
        <w:rFonts w:ascii="Times New Roman" w:hAnsi="Times New Roman"/>
        <w:sz w:val="28"/>
      </w:rPr>
      <w:fldChar w:fldCharType="end"/>
    </w:r>
  </w:p>
  <w:p w:rsidR="00755D51" w:rsidRDefault="00755D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8E" w:rsidRDefault="00096E8E" w:rsidP="00B856B4">
      <w:r>
        <w:separator/>
      </w:r>
    </w:p>
  </w:footnote>
  <w:footnote w:type="continuationSeparator" w:id="0">
    <w:p w:rsidR="00096E8E" w:rsidRDefault="00096E8E" w:rsidP="00B8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A0056E"/>
    <w:lvl w:ilvl="0">
      <w:numFmt w:val="bullet"/>
      <w:lvlText w:val="*"/>
      <w:lvlJc w:val="left"/>
    </w:lvl>
  </w:abstractNum>
  <w:abstractNum w:abstractNumId="1">
    <w:nsid w:val="014607AE"/>
    <w:multiLevelType w:val="hybridMultilevel"/>
    <w:tmpl w:val="80AE036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B3B053E"/>
    <w:multiLevelType w:val="hybridMultilevel"/>
    <w:tmpl w:val="B590EC4E"/>
    <w:lvl w:ilvl="0" w:tplc="FE26B8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1B6434"/>
    <w:multiLevelType w:val="hybridMultilevel"/>
    <w:tmpl w:val="3A44A710"/>
    <w:lvl w:ilvl="0" w:tplc="8D8E0F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907A90"/>
    <w:multiLevelType w:val="hybridMultilevel"/>
    <w:tmpl w:val="928A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8F193F"/>
    <w:multiLevelType w:val="hybridMultilevel"/>
    <w:tmpl w:val="39DE583E"/>
    <w:lvl w:ilvl="0" w:tplc="DA188D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2A86BC7"/>
    <w:multiLevelType w:val="hybridMultilevel"/>
    <w:tmpl w:val="F0105BA2"/>
    <w:lvl w:ilvl="0" w:tplc="D7C4FD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35D08EF"/>
    <w:multiLevelType w:val="hybridMultilevel"/>
    <w:tmpl w:val="F8B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753C8"/>
    <w:multiLevelType w:val="hybridMultilevel"/>
    <w:tmpl w:val="C198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B65AC"/>
    <w:multiLevelType w:val="hybridMultilevel"/>
    <w:tmpl w:val="695C739C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8031D5"/>
    <w:multiLevelType w:val="hybridMultilevel"/>
    <w:tmpl w:val="CA24581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8372490"/>
    <w:multiLevelType w:val="hybridMultilevel"/>
    <w:tmpl w:val="02F832A4"/>
    <w:lvl w:ilvl="0" w:tplc="F09AF71C">
      <w:start w:val="1"/>
      <w:numFmt w:val="russianLower"/>
      <w:lvlText w:val="%1)"/>
      <w:lvlJc w:val="left"/>
      <w:pPr>
        <w:ind w:left="1571" w:hanging="360"/>
      </w:pPr>
      <w:rPr>
        <w:rFonts w:cs="Times New Roman"/>
      </w:rPr>
    </w:lvl>
    <w:lvl w:ilvl="1" w:tplc="4C8AC166">
      <w:start w:val="1"/>
      <w:numFmt w:val="decimal"/>
      <w:lvlText w:val="%2."/>
      <w:lvlJc w:val="left"/>
      <w:pPr>
        <w:tabs>
          <w:tab w:val="num" w:pos="2771"/>
        </w:tabs>
        <w:ind w:left="2771" w:hanging="84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1DF0244F"/>
    <w:multiLevelType w:val="hybridMultilevel"/>
    <w:tmpl w:val="54140356"/>
    <w:lvl w:ilvl="0" w:tplc="E97E3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0E0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09B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A47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A69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431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24E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A54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0C01A60"/>
    <w:multiLevelType w:val="hybridMultilevel"/>
    <w:tmpl w:val="24D6A63A"/>
    <w:lvl w:ilvl="0" w:tplc="0EC29C4E">
      <w:start w:val="14"/>
      <w:numFmt w:val="bullet"/>
      <w:lvlText w:val="−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3D3010F"/>
    <w:multiLevelType w:val="hybridMultilevel"/>
    <w:tmpl w:val="A390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339E793F"/>
    <w:multiLevelType w:val="hybridMultilevel"/>
    <w:tmpl w:val="E9F8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9E794E"/>
    <w:multiLevelType w:val="hybridMultilevel"/>
    <w:tmpl w:val="73CA6CEE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F02BCC"/>
    <w:multiLevelType w:val="hybridMultilevel"/>
    <w:tmpl w:val="BAFA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6A32A5"/>
    <w:multiLevelType w:val="hybridMultilevel"/>
    <w:tmpl w:val="523C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0B1464"/>
    <w:multiLevelType w:val="hybridMultilevel"/>
    <w:tmpl w:val="E56054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8622729"/>
    <w:multiLevelType w:val="hybridMultilevel"/>
    <w:tmpl w:val="036C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2D0A0C"/>
    <w:multiLevelType w:val="hybridMultilevel"/>
    <w:tmpl w:val="194493DC"/>
    <w:lvl w:ilvl="0" w:tplc="0EC29C4E">
      <w:start w:val="14"/>
      <w:numFmt w:val="bullet"/>
      <w:lvlText w:val="−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CA6BB2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AB3186"/>
    <w:multiLevelType w:val="hybridMultilevel"/>
    <w:tmpl w:val="30AC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D97124"/>
    <w:multiLevelType w:val="hybridMultilevel"/>
    <w:tmpl w:val="65E0E1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A5790F"/>
    <w:multiLevelType w:val="hybridMultilevel"/>
    <w:tmpl w:val="2272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62B6C"/>
    <w:multiLevelType w:val="hybridMultilevel"/>
    <w:tmpl w:val="2EC6D23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75D255C"/>
    <w:multiLevelType w:val="hybridMultilevel"/>
    <w:tmpl w:val="EA22DE38"/>
    <w:lvl w:ilvl="0" w:tplc="A7DC2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24C35"/>
    <w:multiLevelType w:val="hybridMultilevel"/>
    <w:tmpl w:val="B9241C9E"/>
    <w:lvl w:ilvl="0" w:tplc="88A0056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2F1564"/>
    <w:multiLevelType w:val="hybridMultilevel"/>
    <w:tmpl w:val="8A32176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7D5D233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3"/>
  </w:num>
  <w:num w:numId="5">
    <w:abstractNumId w:val="28"/>
  </w:num>
  <w:num w:numId="6">
    <w:abstractNumId w:val="26"/>
  </w:num>
  <w:num w:numId="7">
    <w:abstractNumId w:val="7"/>
  </w:num>
  <w:num w:numId="8">
    <w:abstractNumId w:val="20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17"/>
  </w:num>
  <w:num w:numId="15">
    <w:abstractNumId w:val="2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11"/>
  </w:num>
  <w:num w:numId="20">
    <w:abstractNumId w:val="6"/>
  </w:num>
  <w:num w:numId="21">
    <w:abstractNumId w:val="5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6">
    <w:abstractNumId w:val="2"/>
  </w:num>
  <w:num w:numId="27">
    <w:abstractNumId w:val="19"/>
  </w:num>
  <w:num w:numId="28">
    <w:abstractNumId w:val="12"/>
  </w:num>
  <w:num w:numId="29">
    <w:abstractNumId w:val="27"/>
  </w:num>
  <w:num w:numId="30">
    <w:abstractNumId w:val="29"/>
  </w:num>
  <w:num w:numId="31">
    <w:abstractNumId w:val="10"/>
  </w:num>
  <w:num w:numId="32">
    <w:abstractNumId w:val="16"/>
  </w:num>
  <w:num w:numId="33">
    <w:abstractNumId w:val="30"/>
  </w:num>
  <w:num w:numId="34">
    <w:abstractNumId w:val="31"/>
  </w:num>
  <w:num w:numId="35">
    <w:abstractNumId w:val="25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7C"/>
    <w:rsid w:val="0001120D"/>
    <w:rsid w:val="00030011"/>
    <w:rsid w:val="0003251A"/>
    <w:rsid w:val="000524DB"/>
    <w:rsid w:val="00063AE6"/>
    <w:rsid w:val="00082C6A"/>
    <w:rsid w:val="00084D59"/>
    <w:rsid w:val="00096E8E"/>
    <w:rsid w:val="000E5366"/>
    <w:rsid w:val="000F0618"/>
    <w:rsid w:val="000F5815"/>
    <w:rsid w:val="00131766"/>
    <w:rsid w:val="00136C41"/>
    <w:rsid w:val="00154E65"/>
    <w:rsid w:val="001C42FA"/>
    <w:rsid w:val="001E1F9E"/>
    <w:rsid w:val="0020063E"/>
    <w:rsid w:val="00224A21"/>
    <w:rsid w:val="002709ED"/>
    <w:rsid w:val="002D13D5"/>
    <w:rsid w:val="002E4955"/>
    <w:rsid w:val="00347FD3"/>
    <w:rsid w:val="00373E1D"/>
    <w:rsid w:val="0038311C"/>
    <w:rsid w:val="003A2F67"/>
    <w:rsid w:val="003B742F"/>
    <w:rsid w:val="003C241C"/>
    <w:rsid w:val="003E50B1"/>
    <w:rsid w:val="00402348"/>
    <w:rsid w:val="00404B12"/>
    <w:rsid w:val="0041558D"/>
    <w:rsid w:val="00422905"/>
    <w:rsid w:val="00471E25"/>
    <w:rsid w:val="004A0307"/>
    <w:rsid w:val="004A0969"/>
    <w:rsid w:val="004B67BC"/>
    <w:rsid w:val="004B69F5"/>
    <w:rsid w:val="004B70A8"/>
    <w:rsid w:val="004F059E"/>
    <w:rsid w:val="004F32E8"/>
    <w:rsid w:val="005251B7"/>
    <w:rsid w:val="00535AAD"/>
    <w:rsid w:val="00536239"/>
    <w:rsid w:val="00585258"/>
    <w:rsid w:val="005C0F05"/>
    <w:rsid w:val="005C54E3"/>
    <w:rsid w:val="00614F50"/>
    <w:rsid w:val="0066317B"/>
    <w:rsid w:val="0067649E"/>
    <w:rsid w:val="00684345"/>
    <w:rsid w:val="00690C9E"/>
    <w:rsid w:val="006A777E"/>
    <w:rsid w:val="006C6E3D"/>
    <w:rsid w:val="006D6BE7"/>
    <w:rsid w:val="006E136A"/>
    <w:rsid w:val="00707CB5"/>
    <w:rsid w:val="00714A0F"/>
    <w:rsid w:val="00755D51"/>
    <w:rsid w:val="007617F6"/>
    <w:rsid w:val="00777997"/>
    <w:rsid w:val="007903C1"/>
    <w:rsid w:val="007976E9"/>
    <w:rsid w:val="007D10F6"/>
    <w:rsid w:val="00861C22"/>
    <w:rsid w:val="0086465E"/>
    <w:rsid w:val="00865572"/>
    <w:rsid w:val="008C583C"/>
    <w:rsid w:val="009027A3"/>
    <w:rsid w:val="00925B99"/>
    <w:rsid w:val="00927F7C"/>
    <w:rsid w:val="009365B9"/>
    <w:rsid w:val="0093789C"/>
    <w:rsid w:val="009504C6"/>
    <w:rsid w:val="009823D8"/>
    <w:rsid w:val="009828FC"/>
    <w:rsid w:val="00983C39"/>
    <w:rsid w:val="009A5A7C"/>
    <w:rsid w:val="009C323A"/>
    <w:rsid w:val="009E5423"/>
    <w:rsid w:val="00A25AE0"/>
    <w:rsid w:val="00A37FE4"/>
    <w:rsid w:val="00A429FE"/>
    <w:rsid w:val="00A57C58"/>
    <w:rsid w:val="00A800ED"/>
    <w:rsid w:val="00AA1FDB"/>
    <w:rsid w:val="00AA2219"/>
    <w:rsid w:val="00AB0C37"/>
    <w:rsid w:val="00AD0BD6"/>
    <w:rsid w:val="00AD4E39"/>
    <w:rsid w:val="00AF46F6"/>
    <w:rsid w:val="00B04D31"/>
    <w:rsid w:val="00B126B2"/>
    <w:rsid w:val="00B20D03"/>
    <w:rsid w:val="00B3541B"/>
    <w:rsid w:val="00B35F02"/>
    <w:rsid w:val="00B42E62"/>
    <w:rsid w:val="00B44913"/>
    <w:rsid w:val="00B856B4"/>
    <w:rsid w:val="00B93361"/>
    <w:rsid w:val="00BA09A7"/>
    <w:rsid w:val="00BB23C7"/>
    <w:rsid w:val="00BF06AA"/>
    <w:rsid w:val="00BF412B"/>
    <w:rsid w:val="00BF6D96"/>
    <w:rsid w:val="00C0264C"/>
    <w:rsid w:val="00C0297B"/>
    <w:rsid w:val="00C1298C"/>
    <w:rsid w:val="00C74647"/>
    <w:rsid w:val="00C95306"/>
    <w:rsid w:val="00CB260C"/>
    <w:rsid w:val="00CC1E69"/>
    <w:rsid w:val="00D03938"/>
    <w:rsid w:val="00D05592"/>
    <w:rsid w:val="00D214AD"/>
    <w:rsid w:val="00D2198A"/>
    <w:rsid w:val="00D4015F"/>
    <w:rsid w:val="00D41FDF"/>
    <w:rsid w:val="00D7760E"/>
    <w:rsid w:val="00DC6368"/>
    <w:rsid w:val="00E03C77"/>
    <w:rsid w:val="00E56DB5"/>
    <w:rsid w:val="00E6147A"/>
    <w:rsid w:val="00E62AC8"/>
    <w:rsid w:val="00E65784"/>
    <w:rsid w:val="00E90DBD"/>
    <w:rsid w:val="00EA3653"/>
    <w:rsid w:val="00ED215A"/>
    <w:rsid w:val="00EE6EE7"/>
    <w:rsid w:val="00F24E36"/>
    <w:rsid w:val="00F44540"/>
    <w:rsid w:val="00FD0D27"/>
    <w:rsid w:val="00FD2333"/>
    <w:rsid w:val="00FD45A3"/>
    <w:rsid w:val="00FE271D"/>
    <w:rsid w:val="00FF289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7F049E-40A5-4BF3-82C3-9C576C9A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0D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paragraph" w:styleId="7">
    <w:name w:val="heading 7"/>
    <w:basedOn w:val="a"/>
    <w:next w:val="a"/>
    <w:link w:val="70"/>
    <w:uiPriority w:val="99"/>
    <w:qFormat/>
    <w:locked/>
    <w:rsid w:val="00471E2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0D2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A5A7C"/>
    <w:rPr>
      <w:rFonts w:ascii="Verdana" w:hAnsi="Verdana" w:cs="Times New Roman"/>
      <w:i/>
      <w:iCs/>
      <w:sz w:val="23"/>
      <w:szCs w:val="23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F059E"/>
    <w:rPr>
      <w:rFonts w:ascii="Calibri" w:hAnsi="Calibri" w:cs="Times New Roman"/>
      <w:sz w:val="24"/>
      <w:szCs w:val="24"/>
    </w:rPr>
  </w:style>
  <w:style w:type="paragraph" w:styleId="a3">
    <w:name w:val="No Spacing"/>
    <w:uiPriority w:val="99"/>
    <w:qFormat/>
    <w:rsid w:val="009A5A7C"/>
    <w:rPr>
      <w:rFonts w:eastAsia="Times New Roman"/>
    </w:rPr>
  </w:style>
  <w:style w:type="paragraph" w:customStyle="1" w:styleId="Default">
    <w:name w:val="Default"/>
    <w:uiPriority w:val="99"/>
    <w:rsid w:val="009A5A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9A5A7C"/>
    <w:rPr>
      <w:rFonts w:ascii="Times New Roman" w:hAnsi="Times New Roman"/>
      <w:sz w:val="26"/>
    </w:rPr>
  </w:style>
  <w:style w:type="character" w:customStyle="1" w:styleId="apple-converted-space">
    <w:name w:val="apple-converted-space"/>
    <w:uiPriority w:val="99"/>
    <w:rsid w:val="009A5A7C"/>
  </w:style>
  <w:style w:type="paragraph" w:styleId="a4">
    <w:name w:val="List Paragraph"/>
    <w:basedOn w:val="a"/>
    <w:uiPriority w:val="99"/>
    <w:qFormat/>
    <w:rsid w:val="00EA3653"/>
    <w:pPr>
      <w:ind w:left="720"/>
      <w:contextualSpacing/>
    </w:pPr>
  </w:style>
  <w:style w:type="paragraph" w:customStyle="1" w:styleId="11">
    <w:name w:val="Обычный1"/>
    <w:uiPriority w:val="99"/>
    <w:rsid w:val="00471E25"/>
    <w:pPr>
      <w:snapToGrid w:val="0"/>
    </w:pPr>
    <w:rPr>
      <w:rFonts w:ascii="MS Sans Serif" w:hAnsi="MS Sans Serif"/>
      <w:sz w:val="20"/>
      <w:szCs w:val="20"/>
      <w:lang w:val="en-US"/>
    </w:rPr>
  </w:style>
  <w:style w:type="character" w:styleId="a5">
    <w:name w:val="Hyperlink"/>
    <w:basedOn w:val="a0"/>
    <w:uiPriority w:val="99"/>
    <w:semiHidden/>
    <w:rsid w:val="00471E25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471E25"/>
    <w:pPr>
      <w:ind w:firstLine="720"/>
    </w:pPr>
    <w:rPr>
      <w:rFonts w:eastAsia="Calibri"/>
      <w:sz w:val="28"/>
    </w:rPr>
  </w:style>
  <w:style w:type="character" w:customStyle="1" w:styleId="BodyTextIndent3Char">
    <w:name w:val="Body Text Indent 3 Char"/>
    <w:basedOn w:val="a0"/>
    <w:uiPriority w:val="99"/>
    <w:semiHidden/>
    <w:locked/>
    <w:rsid w:val="004F059E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71E25"/>
    <w:rPr>
      <w:rFonts w:cs="Times New Roman"/>
      <w:sz w:val="24"/>
      <w:szCs w:val="24"/>
      <w:lang w:val="ru-RU" w:eastAsia="ru-RU" w:bidi="ar-SA"/>
    </w:rPr>
  </w:style>
  <w:style w:type="paragraph" w:styleId="a6">
    <w:name w:val="footnote text"/>
    <w:basedOn w:val="a"/>
    <w:link w:val="a7"/>
    <w:uiPriority w:val="99"/>
    <w:semiHidden/>
    <w:rsid w:val="00471E25"/>
    <w:rPr>
      <w:rFonts w:eastAsia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4F059E"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71E25"/>
    <w:rPr>
      <w:rFonts w:cs="Times New Roman"/>
      <w:lang w:val="ru-RU" w:eastAsia="ru-RU" w:bidi="ar-SA"/>
    </w:rPr>
  </w:style>
  <w:style w:type="paragraph" w:styleId="a8">
    <w:name w:val="Subtitle"/>
    <w:basedOn w:val="a"/>
    <w:link w:val="a9"/>
    <w:uiPriority w:val="99"/>
    <w:qFormat/>
    <w:locked/>
    <w:rsid w:val="00471E25"/>
    <w:pPr>
      <w:jc w:val="center"/>
    </w:pPr>
    <w:rPr>
      <w:rFonts w:eastAsia="Calibri"/>
      <w:b/>
      <w:bCs/>
    </w:rPr>
  </w:style>
  <w:style w:type="character" w:customStyle="1" w:styleId="SubtitleChar">
    <w:name w:val="Subtitle Char"/>
    <w:basedOn w:val="a0"/>
    <w:uiPriority w:val="99"/>
    <w:locked/>
    <w:rsid w:val="004F059E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471E25"/>
    <w:rPr>
      <w:rFonts w:cs="Times New Roman"/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6843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4345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FD0D27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  <w:style w:type="paragraph" w:customStyle="1" w:styleId="Style20">
    <w:name w:val="Style20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uiPriority w:val="99"/>
    <w:rsid w:val="00FD0D27"/>
    <w:rPr>
      <w:rFonts w:ascii="Times New Roman" w:hAnsi="Times New Roman"/>
      <w:b/>
      <w:sz w:val="26"/>
    </w:rPr>
  </w:style>
  <w:style w:type="paragraph" w:styleId="ac">
    <w:name w:val="Normal (Web)"/>
    <w:basedOn w:val="a"/>
    <w:uiPriority w:val="99"/>
    <w:rsid w:val="00FD0D27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FD0D27"/>
    <w:pPr>
      <w:widowControl w:val="0"/>
      <w:autoSpaceDE w:val="0"/>
      <w:autoSpaceDN w:val="0"/>
      <w:adjustRightInd w:val="0"/>
      <w:spacing w:line="490" w:lineRule="exact"/>
      <w:ind w:firstLine="715"/>
      <w:jc w:val="both"/>
    </w:pPr>
  </w:style>
  <w:style w:type="paragraph" w:customStyle="1" w:styleId="Style12">
    <w:name w:val="Style12"/>
    <w:basedOn w:val="a"/>
    <w:uiPriority w:val="99"/>
    <w:rsid w:val="00FD0D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FD0D27"/>
    <w:pPr>
      <w:widowControl w:val="0"/>
      <w:autoSpaceDE w:val="0"/>
      <w:autoSpaceDN w:val="0"/>
      <w:adjustRightInd w:val="0"/>
      <w:spacing w:line="479" w:lineRule="exact"/>
      <w:ind w:firstLine="749"/>
      <w:jc w:val="both"/>
    </w:pPr>
  </w:style>
  <w:style w:type="paragraph" w:styleId="ad">
    <w:name w:val="Body Text"/>
    <w:basedOn w:val="a"/>
    <w:link w:val="ae"/>
    <w:uiPriority w:val="99"/>
    <w:semiHidden/>
    <w:rsid w:val="00FD0D27"/>
    <w:pPr>
      <w:widowControl w:val="0"/>
      <w:ind w:left="102" w:firstLine="707"/>
    </w:pPr>
    <w:rPr>
      <w:lang w:val="en-US"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FD0D27"/>
    <w:rPr>
      <w:rFonts w:eastAsia="Times New Roman" w:cs="Times New Roman"/>
      <w:sz w:val="24"/>
      <w:szCs w:val="24"/>
      <w:lang w:val="en-US" w:eastAsia="en-US" w:bidi="ar-SA"/>
    </w:rPr>
  </w:style>
  <w:style w:type="paragraph" w:customStyle="1" w:styleId="TableParagraph">
    <w:name w:val="Table Paragraph"/>
    <w:basedOn w:val="a"/>
    <w:uiPriority w:val="99"/>
    <w:rsid w:val="00FD0D2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2">
    <w:name w:val="toc 1"/>
    <w:basedOn w:val="a"/>
    <w:next w:val="a"/>
    <w:autoRedefine/>
    <w:uiPriority w:val="99"/>
    <w:locked/>
    <w:rsid w:val="00FD0D27"/>
    <w:pPr>
      <w:tabs>
        <w:tab w:val="right" w:leader="dot" w:pos="9591"/>
        <w:tab w:val="right" w:leader="dot" w:pos="9628"/>
      </w:tabs>
      <w:spacing w:after="100" w:line="360" w:lineRule="auto"/>
    </w:pPr>
  </w:style>
  <w:style w:type="paragraph" w:styleId="af">
    <w:name w:val="TOC Heading"/>
    <w:basedOn w:val="1"/>
    <w:next w:val="a"/>
    <w:uiPriority w:val="99"/>
    <w:qFormat/>
    <w:rsid w:val="00FD0D2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FD0D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FD0D2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FD0D27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FD0D27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titulnyi-list-diplomnoi-raboty" TargetMode="External"/><Relationship Id="rId13" Type="http://schemas.openxmlformats.org/officeDocument/2006/relationships/hyperlink" Target="https://www.novayagazeta.ru/articles/2016/05/16/68604-gruppy-smerti-18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www.eko" TargetMode="External"/><Relationship Id="rId39" Type="http://schemas.openxmlformats.org/officeDocument/2006/relationships/hyperlink" Target="http://www.fss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uma.dov.ru" TargetMode="External"/><Relationship Id="rId34" Type="http://schemas.openxmlformats.org/officeDocument/2006/relationships/hyperlink" Target="http://www.ankil.ru/" TargetMode="External"/><Relationship Id="rId42" Type="http://schemas.openxmlformats.org/officeDocument/2006/relationships/hyperlink" Target="http://www.fss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axpark.com/user/1797643111/content/841391" TargetMode="External"/><Relationship Id="rId17" Type="http://schemas.openxmlformats.org/officeDocument/2006/relationships/hyperlink" Target="http://www.library.ru/" TargetMode="External"/><Relationship Id="rId25" Type="http://schemas.openxmlformats.org/officeDocument/2006/relationships/hyperlink" Target="http://www.minfin.ru" TargetMode="External"/><Relationship Id="rId33" Type="http://schemas.openxmlformats.org/officeDocument/2006/relationships/hyperlink" Target="http://www.moodys.ru/" TargetMode="External"/><Relationship Id="rId38" Type="http://schemas.openxmlformats.org/officeDocument/2006/relationships/hyperlink" Target="http://www.fss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log-nalog.ru/" TargetMode="External"/><Relationship Id="rId20" Type="http://schemas.openxmlformats.org/officeDocument/2006/relationships/hyperlink" Target="http://www.ach.gov.ru/ru/" TargetMode="External"/><Relationship Id="rId29" Type="http://schemas.openxmlformats.org/officeDocument/2006/relationships/hyperlink" Target="http://www.raexpert.ru/" TargetMode="External"/><Relationship Id="rId41" Type="http://schemas.openxmlformats.org/officeDocument/2006/relationships/hyperlink" Target="http://www.ffm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yberleninka.ru/article/n/vliyanie-kommunikatsii-v-seti-internet-na-lichnostnye-osobennosti-polzovateley" TargetMode="External"/><Relationship Id="rId24" Type="http://schemas.openxmlformats.org/officeDocument/2006/relationships/hyperlink" Target="http://www.ins-forum.ru/" TargetMode="External"/><Relationship Id="rId32" Type="http://schemas.openxmlformats.org/officeDocument/2006/relationships/hyperlink" Target="http://www.ankil.ru/" TargetMode="External"/><Relationship Id="rId37" Type="http://schemas.openxmlformats.org/officeDocument/2006/relationships/hyperlink" Target="http://www.fssn.ru/" TargetMode="External"/><Relationship Id="rId40" Type="http://schemas.openxmlformats.org/officeDocument/2006/relationships/hyperlink" Target="http://www.fss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://www.consultant.ru/document/cons_doc_LAW_19671/" TargetMode="External"/><Relationship Id="rId23" Type="http://schemas.openxmlformats.org/officeDocument/2006/relationships/hyperlink" Target="http://www.allinsurance.ru/" TargetMode="External"/><Relationship Id="rId28" Type="http://schemas.openxmlformats.org/officeDocument/2006/relationships/hyperlink" Target="http://www.standardpoors.ru/" TargetMode="External"/><Relationship Id="rId36" Type="http://schemas.openxmlformats.org/officeDocument/2006/relationships/hyperlink" Target="http://www.ankil.ru/" TargetMode="External"/><Relationship Id="rId10" Type="http://schemas.openxmlformats.org/officeDocument/2006/relationships/hyperlink" Target="http://journal.homocyberus.ru/Verejkina_S_Osobennosti_formirovanija_cennostnyh_orientacij_studentov-pervokursnikov_v_processe_kibersocializacii" TargetMode="External"/><Relationship Id="rId19" Type="http://schemas.openxmlformats.org/officeDocument/2006/relationships/hyperlink" Target="http://noncommerce.rin.ru/" TargetMode="External"/><Relationship Id="rId31" Type="http://schemas.openxmlformats.org/officeDocument/2006/relationships/hyperlink" Target="http://www.standardpoors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/" TargetMode="External"/><Relationship Id="rId22" Type="http://schemas.openxmlformats.org/officeDocument/2006/relationships/hyperlink" Target="http://www.kfm.ru" TargetMode="External"/><Relationship Id="rId27" Type="http://schemas.openxmlformats.org/officeDocument/2006/relationships/hyperlink" Target="http://www.pfrf.ru" TargetMode="External"/><Relationship Id="rId30" Type="http://schemas.openxmlformats.org/officeDocument/2006/relationships/hyperlink" Target="http://www.moodys.ru/" TargetMode="External"/><Relationship Id="rId35" Type="http://schemas.openxmlformats.org/officeDocument/2006/relationships/hyperlink" Target="http://www.ankil.ru/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40342115390462"/>
          <c:y val="6.0670355394764383E-2"/>
          <c:w val="0.43800057941686754"/>
          <c:h val="0.8981971341420165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1101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0.8</c:v>
                </c:pt>
                <c:pt idx="1">
                  <c:v>0.02</c:v>
                </c:pt>
                <c:pt idx="2">
                  <c:v>0.02</c:v>
                </c:pt>
                <c:pt idx="3">
                  <c:v>0.04</c:v>
                </c:pt>
                <c:pt idx="4">
                  <c:v>0.12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80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980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>Налоги ФОТ</c:v>
                </c:pt>
                <c:pt idx="4">
                  <c:v>Оплата труда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solidFill>
          <a:srgbClr val="C0C0C0"/>
        </a:solidFill>
        <a:ln w="980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6196905788786452"/>
          <c:y val="0.1270216397775453"/>
          <c:w val="0.95495078190603067"/>
          <c:h val="0.8909968246976121"/>
        </c:manualLayout>
      </c:layout>
      <c:overlay val="0"/>
      <c:spPr>
        <a:noFill/>
        <a:ln w="2452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49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9929</Words>
  <Characters>56600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Hewlett-Packard</Company>
  <LinksUpToDate>false</LinksUpToDate>
  <CharactersWithSpaces>66397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Наталья</dc:creator>
  <cp:keywords/>
  <dc:description/>
  <cp:lastModifiedBy>Садукова Ольга Викторовна</cp:lastModifiedBy>
  <cp:revision>2</cp:revision>
  <cp:lastPrinted>2017-02-06T05:17:00Z</cp:lastPrinted>
  <dcterms:created xsi:type="dcterms:W3CDTF">2020-04-15T05:18:00Z</dcterms:created>
  <dcterms:modified xsi:type="dcterms:W3CDTF">2020-04-15T05:18:00Z</dcterms:modified>
</cp:coreProperties>
</file>